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8B7" w:rsidRPr="002945AE" w:rsidRDefault="004C78B7" w:rsidP="002945AE">
      <w:pPr>
        <w:jc w:val="center"/>
        <w:rPr>
          <w:rFonts w:cs="Arial"/>
          <w:b/>
          <w:sz w:val="22"/>
          <w:szCs w:val="22"/>
        </w:rPr>
      </w:pPr>
    </w:p>
    <w:p w:rsidR="00BF068C" w:rsidRPr="00BF068C" w:rsidRDefault="00BF068C">
      <w:pPr>
        <w:jc w:val="center"/>
        <w:rPr>
          <w:rFonts w:ascii="Arial" w:hAnsi="Arial" w:cs="Arial"/>
          <w:b/>
        </w:rPr>
      </w:pPr>
    </w:p>
    <w:p w:rsidR="00BF068C" w:rsidRPr="00BF068C" w:rsidRDefault="00BF068C">
      <w:pPr>
        <w:jc w:val="center"/>
        <w:rPr>
          <w:rFonts w:ascii="Arial" w:hAnsi="Arial" w:cs="Arial"/>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r>
        <w:rPr>
          <w:noProof/>
          <w:lang w:eastAsia="en-GB"/>
        </w:rPr>
        <w:drawing>
          <wp:inline distT="0" distB="0" distL="0" distR="0" wp14:anchorId="747406AF" wp14:editId="223169E0">
            <wp:extent cx="3451543" cy="179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4282" cy="1808889"/>
                    </a:xfrm>
                    <a:prstGeom prst="rect">
                      <a:avLst/>
                    </a:prstGeom>
                    <a:noFill/>
                  </pic:spPr>
                </pic:pic>
              </a:graphicData>
            </a:graphic>
          </wp:inline>
        </w:drawing>
      </w: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Default="004915A7" w:rsidP="004915A7">
      <w:pPr>
        <w:pStyle w:val="DefaultText"/>
        <w:jc w:val="center"/>
        <w:rPr>
          <w:rFonts w:ascii="Arial" w:hAnsi="Arial" w:cs="Arial"/>
          <w:b/>
          <w:sz w:val="28"/>
          <w:szCs w:val="28"/>
          <w:u w:val="single"/>
        </w:rPr>
      </w:pPr>
    </w:p>
    <w:p w:rsidR="004915A7" w:rsidRPr="00132929" w:rsidRDefault="004915A7" w:rsidP="004915A7">
      <w:pPr>
        <w:pStyle w:val="DefaultText"/>
        <w:jc w:val="center"/>
        <w:rPr>
          <w:rFonts w:ascii="Arial" w:hAnsi="Arial" w:cs="Arial"/>
          <w:b/>
          <w:sz w:val="56"/>
          <w:szCs w:val="56"/>
        </w:rPr>
      </w:pPr>
      <w:r>
        <w:rPr>
          <w:rFonts w:ascii="Arial" w:hAnsi="Arial" w:cs="Arial"/>
          <w:b/>
          <w:sz w:val="56"/>
          <w:szCs w:val="56"/>
        </w:rPr>
        <w:t xml:space="preserve">Void </w:t>
      </w:r>
      <w:r w:rsidRPr="00132929">
        <w:rPr>
          <w:rFonts w:ascii="Arial" w:hAnsi="Arial" w:cs="Arial"/>
          <w:b/>
          <w:sz w:val="56"/>
          <w:szCs w:val="56"/>
        </w:rPr>
        <w:t>Management Policy</w:t>
      </w:r>
    </w:p>
    <w:p w:rsidR="004915A7" w:rsidRPr="00132929" w:rsidRDefault="004915A7" w:rsidP="004915A7">
      <w:pPr>
        <w:pStyle w:val="DefaultText"/>
        <w:jc w:val="center"/>
        <w:rPr>
          <w:b/>
          <w:sz w:val="56"/>
          <w:szCs w:val="56"/>
        </w:rPr>
      </w:pPr>
    </w:p>
    <w:p w:rsidR="004915A7" w:rsidRPr="00F007C4" w:rsidRDefault="004915A7" w:rsidP="004915A7">
      <w:pPr>
        <w:pStyle w:val="DefaultText"/>
        <w:jc w:val="right"/>
        <w:rPr>
          <w:rFonts w:ascii="Arial" w:hAnsi="Arial" w:cs="Arial"/>
          <w:b/>
          <w:bCs/>
          <w:sz w:val="21"/>
          <w:szCs w:val="21"/>
        </w:rPr>
      </w:pPr>
      <w:r w:rsidRPr="00F007C4">
        <w:rPr>
          <w:rFonts w:ascii="Arial" w:hAnsi="Arial" w:cs="Arial"/>
          <w:sz w:val="21"/>
          <w:szCs w:val="21"/>
        </w:rPr>
        <w:tab/>
      </w: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tbl>
      <w:tblPr>
        <w:tblStyle w:val="TableGrid1"/>
        <w:tblW w:w="0" w:type="auto"/>
        <w:tblInd w:w="360" w:type="dxa"/>
        <w:tblLook w:val="04A0" w:firstRow="1" w:lastRow="0" w:firstColumn="1" w:lastColumn="0" w:noHBand="0" w:noVBand="1"/>
      </w:tblPr>
      <w:tblGrid>
        <w:gridCol w:w="5526"/>
        <w:gridCol w:w="3174"/>
      </w:tblGrid>
      <w:tr w:rsidR="004915A7" w:rsidRPr="00132929" w:rsidTr="00CA0DF2">
        <w:tc>
          <w:tcPr>
            <w:tcW w:w="5844" w:type="dxa"/>
          </w:tcPr>
          <w:p w:rsidR="004915A7" w:rsidRPr="00132929" w:rsidRDefault="004915A7" w:rsidP="00CA0DF2">
            <w:pPr>
              <w:widowControl w:val="0"/>
              <w:autoSpaceDE w:val="0"/>
              <w:autoSpaceDN w:val="0"/>
              <w:adjustRightInd w:val="0"/>
              <w:rPr>
                <w:b/>
                <w:bCs/>
                <w:lang w:eastAsia="en-GB"/>
              </w:rPr>
            </w:pPr>
            <w:r w:rsidRPr="00132929">
              <w:rPr>
                <w:b/>
                <w:bCs/>
                <w:lang w:eastAsia="en-GB"/>
              </w:rPr>
              <w:t>Date of Policy</w:t>
            </w:r>
          </w:p>
        </w:tc>
        <w:tc>
          <w:tcPr>
            <w:tcW w:w="3372" w:type="dxa"/>
          </w:tcPr>
          <w:p w:rsidR="004915A7" w:rsidRPr="00132929" w:rsidRDefault="00C051B3" w:rsidP="00CA0DF2">
            <w:pPr>
              <w:widowControl w:val="0"/>
              <w:autoSpaceDE w:val="0"/>
              <w:autoSpaceDN w:val="0"/>
              <w:adjustRightInd w:val="0"/>
              <w:rPr>
                <w:b/>
                <w:bCs/>
                <w:lang w:eastAsia="en-GB"/>
              </w:rPr>
            </w:pPr>
            <w:r>
              <w:rPr>
                <w:b/>
                <w:bCs/>
                <w:lang w:eastAsia="en-GB"/>
              </w:rPr>
              <w:t>April 2024</w:t>
            </w:r>
          </w:p>
        </w:tc>
      </w:tr>
      <w:tr w:rsidR="004915A7" w:rsidRPr="00132929" w:rsidTr="00CA0DF2">
        <w:tc>
          <w:tcPr>
            <w:tcW w:w="5844" w:type="dxa"/>
          </w:tcPr>
          <w:p w:rsidR="004915A7" w:rsidRPr="00132929" w:rsidRDefault="004915A7" w:rsidP="00CA0DF2">
            <w:pPr>
              <w:widowControl w:val="0"/>
              <w:autoSpaceDE w:val="0"/>
              <w:autoSpaceDN w:val="0"/>
              <w:adjustRightInd w:val="0"/>
              <w:rPr>
                <w:b/>
                <w:bCs/>
                <w:lang w:eastAsia="en-GB"/>
              </w:rPr>
            </w:pPr>
            <w:r w:rsidRPr="00132929">
              <w:rPr>
                <w:b/>
                <w:bCs/>
                <w:lang w:eastAsia="en-GB"/>
              </w:rPr>
              <w:t>Date approved by Management Committee</w:t>
            </w:r>
          </w:p>
        </w:tc>
        <w:tc>
          <w:tcPr>
            <w:tcW w:w="3372" w:type="dxa"/>
          </w:tcPr>
          <w:p w:rsidR="004915A7" w:rsidRPr="00132929" w:rsidRDefault="00D86BBE" w:rsidP="00CA0DF2">
            <w:pPr>
              <w:widowControl w:val="0"/>
              <w:autoSpaceDE w:val="0"/>
              <w:autoSpaceDN w:val="0"/>
              <w:adjustRightInd w:val="0"/>
              <w:rPr>
                <w:b/>
                <w:bCs/>
                <w:lang w:eastAsia="en-GB"/>
              </w:rPr>
            </w:pPr>
            <w:r>
              <w:rPr>
                <w:b/>
                <w:bCs/>
                <w:lang w:eastAsia="en-GB"/>
              </w:rPr>
              <w:t>May 2024</w:t>
            </w:r>
          </w:p>
        </w:tc>
      </w:tr>
      <w:tr w:rsidR="004915A7" w:rsidRPr="00132929" w:rsidTr="00CA0DF2">
        <w:tc>
          <w:tcPr>
            <w:tcW w:w="5844" w:type="dxa"/>
          </w:tcPr>
          <w:p w:rsidR="00641AC0" w:rsidRPr="00132929" w:rsidRDefault="004915A7" w:rsidP="00CA0DF2">
            <w:pPr>
              <w:widowControl w:val="0"/>
              <w:autoSpaceDE w:val="0"/>
              <w:autoSpaceDN w:val="0"/>
              <w:adjustRightInd w:val="0"/>
              <w:rPr>
                <w:b/>
                <w:bCs/>
                <w:lang w:eastAsia="en-GB"/>
              </w:rPr>
            </w:pPr>
            <w:r w:rsidRPr="00132929">
              <w:rPr>
                <w:b/>
                <w:bCs/>
                <w:lang w:eastAsia="en-GB"/>
              </w:rPr>
              <w:t>Date for revie</w:t>
            </w:r>
            <w:r w:rsidR="0015589B">
              <w:rPr>
                <w:b/>
                <w:bCs/>
                <w:lang w:eastAsia="en-GB"/>
              </w:rPr>
              <w:t>w</w:t>
            </w:r>
          </w:p>
        </w:tc>
        <w:tc>
          <w:tcPr>
            <w:tcW w:w="3372" w:type="dxa"/>
          </w:tcPr>
          <w:p w:rsidR="00641AC0" w:rsidRPr="00132929" w:rsidRDefault="001F4526" w:rsidP="0015589B">
            <w:pPr>
              <w:widowControl w:val="0"/>
              <w:autoSpaceDE w:val="0"/>
              <w:autoSpaceDN w:val="0"/>
              <w:adjustRightInd w:val="0"/>
              <w:rPr>
                <w:b/>
                <w:bCs/>
                <w:lang w:eastAsia="en-GB"/>
              </w:rPr>
            </w:pPr>
            <w:r>
              <w:rPr>
                <w:b/>
                <w:bCs/>
                <w:lang w:eastAsia="en-GB"/>
              </w:rPr>
              <w:t>April 2027</w:t>
            </w:r>
            <w:bookmarkStart w:id="0" w:name="_GoBack"/>
            <w:bookmarkEnd w:id="0"/>
          </w:p>
        </w:tc>
      </w:tr>
    </w:tbl>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4915A7" w:rsidRDefault="004915A7" w:rsidP="004915A7">
      <w:pPr>
        <w:pStyle w:val="DefaultText"/>
        <w:jc w:val="right"/>
        <w:rPr>
          <w:rFonts w:ascii="Arial" w:hAnsi="Arial" w:cs="Arial"/>
          <w:b/>
          <w:bCs/>
          <w:sz w:val="21"/>
          <w:szCs w:val="21"/>
        </w:rPr>
      </w:pPr>
    </w:p>
    <w:p w:rsidR="00BF068C" w:rsidRPr="00BF068C" w:rsidRDefault="00E674AA">
      <w:pPr>
        <w:jc w:val="center"/>
        <w:rPr>
          <w:rFonts w:ascii="Arial" w:hAnsi="Arial" w:cs="Arial"/>
          <w:b/>
        </w:rPr>
      </w:pPr>
      <w:r>
        <w:rPr>
          <w:rFonts w:ascii="Arial" w:hAnsi="Arial" w:cs="Arial"/>
          <w:b/>
        </w:rPr>
        <w:lastRenderedPageBreak/>
        <w:t xml:space="preserve">VOID PROPERTY </w:t>
      </w:r>
      <w:r w:rsidR="00BF068C" w:rsidRPr="00BF068C">
        <w:rPr>
          <w:rFonts w:ascii="Arial" w:hAnsi="Arial" w:cs="Arial"/>
          <w:b/>
        </w:rPr>
        <w:t xml:space="preserve">MANAGEMENT </w:t>
      </w:r>
    </w:p>
    <w:p w:rsidR="00BF068C" w:rsidRPr="00BF068C" w:rsidRDefault="00BF068C">
      <w:pPr>
        <w:jc w:val="center"/>
        <w:rPr>
          <w:rFonts w:ascii="Arial" w:hAnsi="Arial" w:cs="Arial"/>
          <w:b/>
        </w:rPr>
      </w:pPr>
    </w:p>
    <w:p w:rsidR="00BF068C" w:rsidRPr="00BF068C" w:rsidRDefault="004915A7">
      <w:pPr>
        <w:rPr>
          <w:rFonts w:ascii="Arial" w:hAnsi="Arial" w:cs="Arial"/>
          <w:b/>
        </w:rPr>
      </w:pPr>
      <w:r w:rsidRPr="00BF068C">
        <w:rPr>
          <w:rFonts w:ascii="Arial" w:hAnsi="Arial" w:cs="Arial"/>
          <w:b/>
        </w:rPr>
        <w:t xml:space="preserve">1 </w:t>
      </w:r>
      <w:r w:rsidRPr="00BF068C">
        <w:rPr>
          <w:rFonts w:ascii="Arial" w:hAnsi="Arial" w:cs="Arial"/>
          <w:b/>
        </w:rPr>
        <w:tab/>
      </w:r>
      <w:r w:rsidR="00BF068C" w:rsidRPr="00BF068C">
        <w:rPr>
          <w:rFonts w:ascii="Arial" w:hAnsi="Arial" w:cs="Arial"/>
          <w:b/>
        </w:rPr>
        <w:t>INTRODUCTION</w:t>
      </w:r>
    </w:p>
    <w:p w:rsidR="00BF068C" w:rsidRPr="00BF068C" w:rsidRDefault="00BF068C">
      <w:pPr>
        <w:ind w:left="360"/>
        <w:rPr>
          <w:rFonts w:ascii="Arial" w:hAnsi="Arial" w:cs="Arial"/>
        </w:rPr>
      </w:pPr>
    </w:p>
    <w:p w:rsidR="00BF068C" w:rsidRPr="00BF068C" w:rsidRDefault="00BF068C" w:rsidP="00E674AA">
      <w:pPr>
        <w:ind w:left="720" w:hanging="720"/>
        <w:jc w:val="both"/>
        <w:rPr>
          <w:rFonts w:ascii="Arial" w:hAnsi="Arial" w:cs="Arial"/>
        </w:rPr>
      </w:pPr>
      <w:r w:rsidRPr="00BF068C">
        <w:rPr>
          <w:rFonts w:ascii="Arial" w:hAnsi="Arial" w:cs="Arial"/>
        </w:rPr>
        <w:t>1.1</w:t>
      </w:r>
      <w:r w:rsidRPr="00BF068C">
        <w:rPr>
          <w:rFonts w:ascii="Arial" w:hAnsi="Arial" w:cs="Arial"/>
        </w:rPr>
        <w:tab/>
        <w:t>The turnover of housing stock is an integral part of social housing provision that inevitably results in periods where properties are void</w:t>
      </w:r>
      <w:r w:rsidR="007C1AFA">
        <w:rPr>
          <w:rFonts w:ascii="Arial" w:hAnsi="Arial" w:cs="Arial"/>
        </w:rPr>
        <w:t xml:space="preserve"> (empty)</w:t>
      </w:r>
      <w:r w:rsidRPr="00BF068C">
        <w:rPr>
          <w:rFonts w:ascii="Arial" w:hAnsi="Arial" w:cs="Arial"/>
        </w:rPr>
        <w:t xml:space="preserve">. </w:t>
      </w:r>
      <w:r w:rsidR="00DF61F7">
        <w:rPr>
          <w:rFonts w:ascii="Arial" w:hAnsi="Arial" w:cs="Arial"/>
        </w:rPr>
        <w:t>Ruchazie</w:t>
      </w:r>
      <w:r w:rsidRPr="00BF068C">
        <w:rPr>
          <w:rFonts w:ascii="Arial" w:hAnsi="Arial" w:cs="Arial"/>
        </w:rPr>
        <w:t xml:space="preserve"> Housing Association is aware that the good management of void properties and the limitation of void periods is vital to maximise rental income, provide a quality service, meet housing need and achieve good estate management.</w:t>
      </w:r>
    </w:p>
    <w:p w:rsidR="00BF068C" w:rsidRDefault="00BF068C" w:rsidP="00E674AA">
      <w:pPr>
        <w:pStyle w:val="Footer"/>
        <w:tabs>
          <w:tab w:val="clear" w:pos="4153"/>
          <w:tab w:val="clear" w:pos="8306"/>
        </w:tabs>
        <w:jc w:val="both"/>
        <w:rPr>
          <w:rFonts w:cs="Arial"/>
          <w:sz w:val="24"/>
          <w:szCs w:val="24"/>
          <w:lang w:eastAsia="en-US"/>
        </w:rPr>
      </w:pPr>
    </w:p>
    <w:p w:rsidR="00BF068C" w:rsidRPr="00BF068C" w:rsidRDefault="00606405" w:rsidP="00E674AA">
      <w:pPr>
        <w:jc w:val="both"/>
        <w:rPr>
          <w:rFonts w:ascii="Arial" w:hAnsi="Arial" w:cs="Arial"/>
          <w:b/>
          <w:bCs/>
        </w:rPr>
      </w:pPr>
      <w:r w:rsidRPr="00BF068C">
        <w:rPr>
          <w:rFonts w:ascii="Arial" w:hAnsi="Arial" w:cs="Arial"/>
          <w:b/>
          <w:bCs/>
        </w:rPr>
        <w:t xml:space="preserve">2 </w:t>
      </w:r>
      <w:r w:rsidRPr="00BF068C">
        <w:rPr>
          <w:rFonts w:ascii="Arial" w:hAnsi="Arial" w:cs="Arial"/>
          <w:b/>
          <w:bCs/>
        </w:rPr>
        <w:tab/>
      </w:r>
      <w:r w:rsidR="00BF068C" w:rsidRPr="00BF068C">
        <w:rPr>
          <w:rFonts w:ascii="Arial" w:hAnsi="Arial" w:cs="Arial"/>
          <w:b/>
          <w:bCs/>
        </w:rPr>
        <w:t>SCOPE OF THE POLICY</w:t>
      </w:r>
    </w:p>
    <w:p w:rsidR="00BF068C" w:rsidRPr="00BF068C" w:rsidRDefault="00BF068C" w:rsidP="00E674AA">
      <w:pPr>
        <w:jc w:val="both"/>
        <w:rPr>
          <w:rFonts w:ascii="Arial" w:hAnsi="Arial" w:cs="Arial"/>
          <w:b/>
          <w:bCs/>
        </w:rPr>
      </w:pPr>
    </w:p>
    <w:p w:rsidR="00BF068C" w:rsidRPr="00BF068C" w:rsidRDefault="00BF068C" w:rsidP="00E674AA">
      <w:pPr>
        <w:autoSpaceDE w:val="0"/>
        <w:autoSpaceDN w:val="0"/>
        <w:adjustRightInd w:val="0"/>
        <w:ind w:left="720" w:hanging="720"/>
        <w:jc w:val="both"/>
        <w:rPr>
          <w:rFonts w:ascii="Arial" w:hAnsi="Arial" w:cs="Arial"/>
        </w:rPr>
      </w:pPr>
      <w:r w:rsidRPr="00BF068C">
        <w:rPr>
          <w:rFonts w:ascii="Arial" w:hAnsi="Arial" w:cs="Arial"/>
        </w:rPr>
        <w:t>2.1</w:t>
      </w:r>
      <w:r w:rsidRPr="00BF068C">
        <w:rPr>
          <w:rFonts w:ascii="Arial" w:hAnsi="Arial" w:cs="Arial"/>
        </w:rPr>
        <w:tab/>
        <w:t>The purpose of this policy is to set out the Association’s position on the management of voids.</w:t>
      </w:r>
    </w:p>
    <w:p w:rsidR="00BF068C" w:rsidRPr="00BF068C" w:rsidRDefault="00BF068C" w:rsidP="00E674AA">
      <w:pPr>
        <w:autoSpaceDE w:val="0"/>
        <w:autoSpaceDN w:val="0"/>
        <w:adjustRightInd w:val="0"/>
        <w:jc w:val="both"/>
        <w:rPr>
          <w:rFonts w:ascii="Arial" w:hAnsi="Arial" w:cs="Arial"/>
        </w:rPr>
      </w:pPr>
    </w:p>
    <w:p w:rsidR="00B14D1C" w:rsidRDefault="00BF068C" w:rsidP="00E674AA">
      <w:pPr>
        <w:autoSpaceDE w:val="0"/>
        <w:autoSpaceDN w:val="0"/>
        <w:adjustRightInd w:val="0"/>
        <w:ind w:left="720" w:hanging="720"/>
        <w:jc w:val="both"/>
        <w:rPr>
          <w:rFonts w:ascii="Arial" w:hAnsi="Arial" w:cs="Arial"/>
        </w:rPr>
      </w:pPr>
      <w:r w:rsidRPr="00BF068C">
        <w:rPr>
          <w:rFonts w:ascii="Arial" w:hAnsi="Arial" w:cs="Arial"/>
        </w:rPr>
        <w:t>2.2</w:t>
      </w:r>
      <w:r w:rsidRPr="00BF068C">
        <w:rPr>
          <w:rFonts w:ascii="Arial" w:hAnsi="Arial" w:cs="Arial"/>
        </w:rPr>
        <w:tab/>
        <w:t>Void management activity covers a number of rel</w:t>
      </w:r>
      <w:r w:rsidR="00283DF3">
        <w:rPr>
          <w:rFonts w:ascii="Arial" w:hAnsi="Arial" w:cs="Arial"/>
        </w:rPr>
        <w:t>ated activities. These include</w:t>
      </w:r>
    </w:p>
    <w:p w:rsidR="0051206B" w:rsidRDefault="0051206B" w:rsidP="00E674AA">
      <w:pPr>
        <w:autoSpaceDE w:val="0"/>
        <w:autoSpaceDN w:val="0"/>
        <w:adjustRightInd w:val="0"/>
        <w:ind w:left="720" w:hanging="720"/>
        <w:jc w:val="both"/>
        <w:rPr>
          <w:rFonts w:ascii="Arial" w:hAnsi="Arial" w:cs="Arial"/>
        </w:rPr>
      </w:pPr>
    </w:p>
    <w:p w:rsidR="00BF068C" w:rsidRPr="00BF068C" w:rsidRDefault="00BF068C" w:rsidP="00E674AA">
      <w:pPr>
        <w:numPr>
          <w:ilvl w:val="1"/>
          <w:numId w:val="8"/>
        </w:numPr>
        <w:autoSpaceDE w:val="0"/>
        <w:autoSpaceDN w:val="0"/>
        <w:adjustRightInd w:val="0"/>
        <w:jc w:val="both"/>
        <w:rPr>
          <w:rFonts w:ascii="Arial" w:hAnsi="Arial" w:cs="Arial"/>
        </w:rPr>
      </w:pPr>
      <w:r w:rsidRPr="00BF068C">
        <w:rPr>
          <w:rFonts w:ascii="Arial" w:hAnsi="Arial" w:cs="Arial"/>
        </w:rPr>
        <w:t>tenancy termination</w:t>
      </w:r>
    </w:p>
    <w:p w:rsidR="00BF068C" w:rsidRPr="00BF068C" w:rsidRDefault="007C1AFA" w:rsidP="00E674AA">
      <w:pPr>
        <w:numPr>
          <w:ilvl w:val="1"/>
          <w:numId w:val="8"/>
        </w:numPr>
        <w:autoSpaceDE w:val="0"/>
        <w:autoSpaceDN w:val="0"/>
        <w:adjustRightInd w:val="0"/>
        <w:jc w:val="both"/>
        <w:rPr>
          <w:rFonts w:ascii="Arial" w:hAnsi="Arial" w:cs="Arial"/>
        </w:rPr>
      </w:pPr>
      <w:r>
        <w:rPr>
          <w:rFonts w:ascii="Arial" w:hAnsi="Arial" w:cs="Arial"/>
        </w:rPr>
        <w:t xml:space="preserve">property </w:t>
      </w:r>
      <w:r w:rsidR="00BF068C" w:rsidRPr="00BF068C">
        <w:rPr>
          <w:rFonts w:ascii="Arial" w:hAnsi="Arial" w:cs="Arial"/>
        </w:rPr>
        <w:t>inspections</w:t>
      </w:r>
    </w:p>
    <w:p w:rsidR="00BF068C" w:rsidRPr="00BF068C" w:rsidRDefault="00BF068C" w:rsidP="00E674AA">
      <w:pPr>
        <w:numPr>
          <w:ilvl w:val="1"/>
          <w:numId w:val="8"/>
        </w:numPr>
        <w:autoSpaceDE w:val="0"/>
        <w:autoSpaceDN w:val="0"/>
        <w:adjustRightInd w:val="0"/>
        <w:jc w:val="both"/>
        <w:rPr>
          <w:rFonts w:ascii="Arial" w:hAnsi="Arial" w:cs="Arial"/>
        </w:rPr>
      </w:pPr>
      <w:r w:rsidRPr="00BF068C">
        <w:rPr>
          <w:rFonts w:ascii="Arial" w:hAnsi="Arial" w:cs="Arial"/>
        </w:rPr>
        <w:t>identifying rechargeable works and other tenant responsibilities</w:t>
      </w:r>
    </w:p>
    <w:p w:rsidR="00BF068C" w:rsidRPr="00BF068C" w:rsidRDefault="00BF068C" w:rsidP="00E674AA">
      <w:pPr>
        <w:numPr>
          <w:ilvl w:val="1"/>
          <w:numId w:val="8"/>
        </w:numPr>
        <w:autoSpaceDE w:val="0"/>
        <w:autoSpaceDN w:val="0"/>
        <w:adjustRightInd w:val="0"/>
        <w:jc w:val="both"/>
        <w:rPr>
          <w:rFonts w:ascii="Arial" w:hAnsi="Arial" w:cs="Arial"/>
        </w:rPr>
      </w:pPr>
      <w:r w:rsidRPr="00BF068C">
        <w:rPr>
          <w:rFonts w:ascii="Arial" w:hAnsi="Arial" w:cs="Arial"/>
        </w:rPr>
        <w:t xml:space="preserve">ordering </w:t>
      </w:r>
      <w:r w:rsidR="007C1AFA">
        <w:rPr>
          <w:rFonts w:ascii="Arial" w:hAnsi="Arial" w:cs="Arial"/>
        </w:rPr>
        <w:t xml:space="preserve">and supervising </w:t>
      </w:r>
      <w:r w:rsidRPr="00BF068C">
        <w:rPr>
          <w:rFonts w:ascii="Arial" w:hAnsi="Arial" w:cs="Arial"/>
        </w:rPr>
        <w:t>repair work</w:t>
      </w:r>
    </w:p>
    <w:p w:rsidR="00BF068C" w:rsidRPr="00BF068C" w:rsidRDefault="00BF068C" w:rsidP="00E674AA">
      <w:pPr>
        <w:numPr>
          <w:ilvl w:val="1"/>
          <w:numId w:val="8"/>
        </w:numPr>
        <w:autoSpaceDE w:val="0"/>
        <w:autoSpaceDN w:val="0"/>
        <w:adjustRightInd w:val="0"/>
        <w:jc w:val="both"/>
        <w:rPr>
          <w:rFonts w:ascii="Arial" w:hAnsi="Arial" w:cs="Arial"/>
        </w:rPr>
      </w:pPr>
      <w:r w:rsidRPr="00BF068C">
        <w:rPr>
          <w:rFonts w:ascii="Arial" w:hAnsi="Arial" w:cs="Arial"/>
        </w:rPr>
        <w:t>offering tenancies and arranging viewing</w:t>
      </w:r>
    </w:p>
    <w:p w:rsidR="00BF068C" w:rsidRPr="00BF068C" w:rsidRDefault="00BF068C" w:rsidP="00E674AA">
      <w:pPr>
        <w:numPr>
          <w:ilvl w:val="1"/>
          <w:numId w:val="8"/>
        </w:numPr>
        <w:autoSpaceDE w:val="0"/>
        <w:autoSpaceDN w:val="0"/>
        <w:adjustRightInd w:val="0"/>
        <w:jc w:val="both"/>
        <w:rPr>
          <w:rFonts w:ascii="Arial" w:hAnsi="Arial" w:cs="Arial"/>
        </w:rPr>
      </w:pPr>
      <w:proofErr w:type="gramStart"/>
      <w:r w:rsidRPr="00BF068C">
        <w:rPr>
          <w:rFonts w:ascii="Arial" w:hAnsi="Arial" w:cs="Arial"/>
        </w:rPr>
        <w:t>creating</w:t>
      </w:r>
      <w:proofErr w:type="gramEnd"/>
      <w:r w:rsidRPr="00BF068C">
        <w:rPr>
          <w:rFonts w:ascii="Arial" w:hAnsi="Arial" w:cs="Arial"/>
        </w:rPr>
        <w:t xml:space="preserve"> tenancies, signing tenancy agreements etc.</w:t>
      </w:r>
    </w:p>
    <w:p w:rsidR="00BF068C" w:rsidRPr="00BF068C" w:rsidRDefault="00BF068C" w:rsidP="00E674AA">
      <w:pPr>
        <w:autoSpaceDE w:val="0"/>
        <w:autoSpaceDN w:val="0"/>
        <w:adjustRightInd w:val="0"/>
        <w:ind w:left="720" w:hanging="720"/>
        <w:jc w:val="both"/>
        <w:rPr>
          <w:rFonts w:ascii="Arial" w:hAnsi="Arial" w:cs="Arial"/>
        </w:rPr>
      </w:pPr>
    </w:p>
    <w:p w:rsidR="00BF068C" w:rsidRPr="00BF068C" w:rsidRDefault="00BF068C" w:rsidP="00E674AA">
      <w:pPr>
        <w:autoSpaceDE w:val="0"/>
        <w:autoSpaceDN w:val="0"/>
        <w:adjustRightInd w:val="0"/>
        <w:ind w:left="720" w:hanging="720"/>
        <w:jc w:val="both"/>
        <w:rPr>
          <w:rFonts w:ascii="Arial" w:hAnsi="Arial" w:cs="Arial"/>
        </w:rPr>
      </w:pPr>
      <w:r w:rsidRPr="00BF068C">
        <w:rPr>
          <w:rFonts w:ascii="Arial" w:hAnsi="Arial" w:cs="Arial"/>
        </w:rPr>
        <w:t>2.3</w:t>
      </w:r>
      <w:r w:rsidRPr="00BF068C">
        <w:rPr>
          <w:rFonts w:ascii="Arial" w:hAnsi="Arial" w:cs="Arial"/>
        </w:rPr>
        <w:tab/>
        <w:t xml:space="preserve">The Void </w:t>
      </w:r>
      <w:r w:rsidR="00E674AA">
        <w:rPr>
          <w:rFonts w:ascii="Arial" w:hAnsi="Arial" w:cs="Arial"/>
        </w:rPr>
        <w:t xml:space="preserve">Property </w:t>
      </w:r>
      <w:r w:rsidRPr="00BF068C">
        <w:rPr>
          <w:rFonts w:ascii="Arial" w:hAnsi="Arial" w:cs="Arial"/>
        </w:rPr>
        <w:t xml:space="preserve">Management Policy applies to all rented property owned or managed by </w:t>
      </w:r>
      <w:r w:rsidR="003437FA">
        <w:rPr>
          <w:rFonts w:ascii="Arial" w:hAnsi="Arial" w:cs="Arial"/>
        </w:rPr>
        <w:t>the Association</w:t>
      </w:r>
      <w:r w:rsidRPr="00BF068C">
        <w:rPr>
          <w:rFonts w:ascii="Arial" w:hAnsi="Arial" w:cs="Arial"/>
        </w:rPr>
        <w:t>.</w:t>
      </w:r>
    </w:p>
    <w:p w:rsidR="00BF068C" w:rsidRPr="00BF068C" w:rsidRDefault="00BF068C" w:rsidP="00E674AA">
      <w:pPr>
        <w:autoSpaceDE w:val="0"/>
        <w:autoSpaceDN w:val="0"/>
        <w:adjustRightInd w:val="0"/>
        <w:ind w:left="720" w:hanging="720"/>
        <w:jc w:val="both"/>
        <w:rPr>
          <w:rFonts w:ascii="Arial" w:hAnsi="Arial" w:cs="Arial"/>
        </w:rPr>
      </w:pPr>
    </w:p>
    <w:p w:rsidR="00BF068C" w:rsidRPr="00BF068C" w:rsidRDefault="00BF068C" w:rsidP="00E674AA">
      <w:pPr>
        <w:autoSpaceDE w:val="0"/>
        <w:autoSpaceDN w:val="0"/>
        <w:adjustRightInd w:val="0"/>
        <w:ind w:left="720" w:hanging="720"/>
        <w:jc w:val="both"/>
        <w:rPr>
          <w:rFonts w:ascii="Arial" w:hAnsi="Arial" w:cs="Arial"/>
        </w:rPr>
      </w:pPr>
      <w:r w:rsidRPr="00BF068C">
        <w:rPr>
          <w:rFonts w:ascii="Arial" w:hAnsi="Arial" w:cs="Arial"/>
        </w:rPr>
        <w:t>2.4</w:t>
      </w:r>
      <w:r w:rsidRPr="00BF068C">
        <w:rPr>
          <w:rFonts w:ascii="Arial" w:hAnsi="Arial" w:cs="Arial"/>
        </w:rPr>
        <w:tab/>
        <w:t xml:space="preserve">The Void </w:t>
      </w:r>
      <w:r w:rsidR="00E674AA">
        <w:rPr>
          <w:rFonts w:ascii="Arial" w:hAnsi="Arial" w:cs="Arial"/>
        </w:rPr>
        <w:t xml:space="preserve">Property </w:t>
      </w:r>
      <w:r w:rsidRPr="00BF068C">
        <w:rPr>
          <w:rFonts w:ascii="Arial" w:hAnsi="Arial" w:cs="Arial"/>
        </w:rPr>
        <w:t xml:space="preserve">Management Policy complies with and supplements </w:t>
      </w:r>
      <w:r w:rsidR="00DF61F7">
        <w:rPr>
          <w:rFonts w:ascii="Arial" w:hAnsi="Arial" w:cs="Arial"/>
        </w:rPr>
        <w:t>Ruchazie</w:t>
      </w:r>
      <w:r w:rsidRPr="00BF068C">
        <w:rPr>
          <w:rFonts w:ascii="Arial" w:hAnsi="Arial" w:cs="Arial"/>
        </w:rPr>
        <w:t xml:space="preserve">’s </w:t>
      </w:r>
      <w:r w:rsidR="007C1AFA">
        <w:rPr>
          <w:rFonts w:ascii="Arial" w:hAnsi="Arial" w:cs="Arial"/>
        </w:rPr>
        <w:t>F</w:t>
      </w:r>
      <w:r w:rsidRPr="00BF068C">
        <w:rPr>
          <w:rFonts w:ascii="Arial" w:hAnsi="Arial" w:cs="Arial"/>
        </w:rPr>
        <w:t xml:space="preserve">inancial </w:t>
      </w:r>
      <w:r w:rsidR="007C1AFA">
        <w:rPr>
          <w:rFonts w:ascii="Arial" w:hAnsi="Arial" w:cs="Arial"/>
        </w:rPr>
        <w:t>R</w:t>
      </w:r>
      <w:r w:rsidRPr="00BF068C">
        <w:rPr>
          <w:rFonts w:ascii="Arial" w:hAnsi="Arial" w:cs="Arial"/>
        </w:rPr>
        <w:t>egulations.</w:t>
      </w:r>
    </w:p>
    <w:p w:rsidR="00BF068C" w:rsidRPr="00BF068C" w:rsidRDefault="00BF068C" w:rsidP="00E674AA">
      <w:pPr>
        <w:jc w:val="both"/>
        <w:rPr>
          <w:rFonts w:ascii="Arial" w:hAnsi="Arial" w:cs="Arial"/>
          <w:b/>
          <w:bCs/>
        </w:rPr>
      </w:pPr>
      <w:r w:rsidRPr="00BF068C">
        <w:rPr>
          <w:rFonts w:ascii="Arial" w:hAnsi="Arial" w:cs="Arial"/>
          <w:b/>
          <w:bCs/>
        </w:rPr>
        <w:tab/>
      </w:r>
    </w:p>
    <w:p w:rsidR="00BF068C" w:rsidRPr="00BF068C" w:rsidRDefault="00BF068C" w:rsidP="00E674AA">
      <w:pPr>
        <w:jc w:val="both"/>
        <w:rPr>
          <w:rFonts w:ascii="Arial" w:hAnsi="Arial" w:cs="Arial"/>
          <w:b/>
          <w:bCs/>
        </w:rPr>
      </w:pPr>
      <w:r w:rsidRPr="00BF068C">
        <w:rPr>
          <w:rFonts w:ascii="Arial" w:hAnsi="Arial" w:cs="Arial"/>
          <w:b/>
          <w:bCs/>
        </w:rPr>
        <w:t>3</w:t>
      </w:r>
      <w:r w:rsidRPr="00BF068C">
        <w:rPr>
          <w:rFonts w:ascii="Arial" w:hAnsi="Arial" w:cs="Arial"/>
          <w:b/>
          <w:bCs/>
        </w:rPr>
        <w:tab/>
      </w:r>
      <w:r w:rsidR="00811D0F" w:rsidRPr="0020673C">
        <w:rPr>
          <w:rFonts w:ascii="Arial" w:hAnsi="Arial" w:cs="Arial"/>
          <w:b/>
          <w:bCs/>
        </w:rPr>
        <w:t>LEGISLATION &amp; GOOD PRACTICE</w:t>
      </w:r>
    </w:p>
    <w:p w:rsidR="00BF068C" w:rsidRPr="00BF068C" w:rsidRDefault="00BF068C" w:rsidP="00E674AA">
      <w:pPr>
        <w:jc w:val="both"/>
        <w:rPr>
          <w:rFonts w:ascii="Arial" w:hAnsi="Arial" w:cs="Arial"/>
          <w:b/>
          <w:bCs/>
        </w:rPr>
      </w:pPr>
    </w:p>
    <w:p w:rsidR="00BF068C" w:rsidRPr="00BF068C" w:rsidRDefault="00BF068C" w:rsidP="002945AE">
      <w:pPr>
        <w:numPr>
          <w:ilvl w:val="1"/>
          <w:numId w:val="2"/>
        </w:numPr>
        <w:jc w:val="both"/>
        <w:rPr>
          <w:rFonts w:ascii="Arial" w:hAnsi="Arial" w:cs="Arial"/>
        </w:rPr>
      </w:pPr>
      <w:r w:rsidRPr="00BF068C">
        <w:rPr>
          <w:rFonts w:ascii="Arial" w:hAnsi="Arial" w:cs="Arial"/>
        </w:rPr>
        <w:t xml:space="preserve">The Void </w:t>
      </w:r>
      <w:r w:rsidR="00E674AA">
        <w:rPr>
          <w:rFonts w:ascii="Arial" w:hAnsi="Arial" w:cs="Arial"/>
        </w:rPr>
        <w:t xml:space="preserve">Property </w:t>
      </w:r>
      <w:r w:rsidRPr="00BF068C">
        <w:rPr>
          <w:rFonts w:ascii="Arial" w:hAnsi="Arial" w:cs="Arial"/>
        </w:rPr>
        <w:t xml:space="preserve">Management Policy meets with legislative and good practice </w:t>
      </w:r>
      <w:r w:rsidR="00606405" w:rsidRPr="00BF068C">
        <w:rPr>
          <w:rFonts w:ascii="Arial" w:hAnsi="Arial" w:cs="Arial"/>
        </w:rPr>
        <w:t>requirements;</w:t>
      </w:r>
      <w:r w:rsidRPr="00BF068C">
        <w:rPr>
          <w:rFonts w:ascii="Arial" w:hAnsi="Arial" w:cs="Arial"/>
        </w:rPr>
        <w:t xml:space="preserve"> this includes the following:</w:t>
      </w:r>
    </w:p>
    <w:p w:rsidR="00BF068C" w:rsidRPr="00BF068C" w:rsidRDefault="00BF068C" w:rsidP="002945AE">
      <w:pPr>
        <w:ind w:left="720"/>
        <w:jc w:val="both"/>
        <w:rPr>
          <w:rFonts w:ascii="Arial" w:hAnsi="Arial" w:cs="Arial"/>
        </w:rPr>
      </w:pPr>
    </w:p>
    <w:p w:rsidR="00BF068C" w:rsidRPr="00BF068C" w:rsidRDefault="00BF068C" w:rsidP="002945AE">
      <w:pPr>
        <w:autoSpaceDE w:val="0"/>
        <w:autoSpaceDN w:val="0"/>
        <w:adjustRightInd w:val="0"/>
        <w:ind w:left="720"/>
        <w:jc w:val="both"/>
        <w:rPr>
          <w:rFonts w:ascii="Arial" w:hAnsi="Arial" w:cs="Arial"/>
          <w:lang w:eastAsia="en-GB"/>
        </w:rPr>
      </w:pPr>
      <w:r w:rsidRPr="00BF068C">
        <w:rPr>
          <w:rFonts w:ascii="Arial" w:hAnsi="Arial" w:cs="Arial"/>
          <w:b/>
          <w:lang w:eastAsia="en-GB"/>
        </w:rPr>
        <w:t>Scottish Secure Tenancy</w:t>
      </w:r>
      <w:r w:rsidRPr="00BF068C">
        <w:rPr>
          <w:rFonts w:ascii="Arial" w:hAnsi="Arial" w:cs="Arial"/>
          <w:lang w:eastAsia="en-GB"/>
        </w:rPr>
        <w:t xml:space="preserve"> – The Association</w:t>
      </w:r>
      <w:r w:rsidR="003135FD">
        <w:rPr>
          <w:rFonts w:ascii="Arial" w:hAnsi="Arial" w:cs="Arial"/>
          <w:lang w:eastAsia="en-GB"/>
        </w:rPr>
        <w:t xml:space="preserve"> </w:t>
      </w:r>
      <w:r w:rsidR="003135FD" w:rsidRPr="0020673C">
        <w:rPr>
          <w:rFonts w:ascii="Arial" w:hAnsi="Arial" w:cs="Arial"/>
          <w:lang w:eastAsia="en-GB"/>
        </w:rPr>
        <w:t>manages</w:t>
      </w:r>
      <w:r w:rsidR="007B0CFD" w:rsidRPr="0020673C">
        <w:rPr>
          <w:rFonts w:ascii="Arial" w:hAnsi="Arial" w:cs="Arial"/>
          <w:lang w:eastAsia="en-GB"/>
        </w:rPr>
        <w:t xml:space="preserve"> tenancies</w:t>
      </w:r>
      <w:r w:rsidRPr="0020673C">
        <w:rPr>
          <w:rFonts w:ascii="Arial" w:hAnsi="Arial" w:cs="Arial"/>
          <w:lang w:eastAsia="en-GB"/>
        </w:rPr>
        <w:t xml:space="preserve"> </w:t>
      </w:r>
      <w:r w:rsidRPr="00BF068C">
        <w:rPr>
          <w:rFonts w:ascii="Arial" w:hAnsi="Arial" w:cs="Arial"/>
          <w:lang w:eastAsia="en-GB"/>
        </w:rPr>
        <w:t>via the terms of the Scottish Secure Tenancy Agreement. The purpose of this is to protect the interest of its tenants, the wider community and the Association.</w:t>
      </w:r>
    </w:p>
    <w:p w:rsidR="00BF068C" w:rsidRPr="00BF068C" w:rsidRDefault="00BF068C" w:rsidP="002945AE">
      <w:pPr>
        <w:autoSpaceDE w:val="0"/>
        <w:autoSpaceDN w:val="0"/>
        <w:adjustRightInd w:val="0"/>
        <w:ind w:left="720"/>
        <w:jc w:val="both"/>
        <w:rPr>
          <w:rFonts w:ascii="Arial" w:hAnsi="Arial" w:cs="Arial"/>
          <w:lang w:eastAsia="en-GB"/>
        </w:rPr>
      </w:pPr>
    </w:p>
    <w:p w:rsidR="00BF068C" w:rsidRPr="00BF068C" w:rsidRDefault="00BF068C" w:rsidP="002945AE">
      <w:pPr>
        <w:autoSpaceDE w:val="0"/>
        <w:autoSpaceDN w:val="0"/>
        <w:adjustRightInd w:val="0"/>
        <w:ind w:left="720"/>
        <w:jc w:val="both"/>
        <w:rPr>
          <w:rFonts w:ascii="Arial" w:hAnsi="Arial" w:cs="Arial"/>
          <w:lang w:eastAsia="en-GB"/>
        </w:rPr>
      </w:pPr>
      <w:r w:rsidRPr="000E0AC4">
        <w:rPr>
          <w:rFonts w:ascii="Arial" w:hAnsi="Arial" w:cs="Arial"/>
          <w:b/>
          <w:lang w:eastAsia="en-GB"/>
        </w:rPr>
        <w:t>Housing (Scotland Act) 2001</w:t>
      </w:r>
      <w:r w:rsidRPr="000E0AC4">
        <w:rPr>
          <w:rFonts w:ascii="Arial" w:hAnsi="Arial" w:cs="Arial"/>
          <w:color w:val="FF0000"/>
          <w:lang w:eastAsia="en-GB"/>
        </w:rPr>
        <w:t xml:space="preserve"> </w:t>
      </w:r>
      <w:r w:rsidRPr="00BF068C">
        <w:rPr>
          <w:rFonts w:ascii="Arial" w:hAnsi="Arial" w:cs="Arial"/>
          <w:lang w:eastAsia="en-GB"/>
        </w:rPr>
        <w:t xml:space="preserve">- The Void </w:t>
      </w:r>
      <w:r w:rsidR="00E674AA">
        <w:rPr>
          <w:rFonts w:ascii="Arial" w:hAnsi="Arial" w:cs="Arial"/>
          <w:lang w:eastAsia="en-GB"/>
        </w:rPr>
        <w:t xml:space="preserve">Property </w:t>
      </w:r>
      <w:r w:rsidRPr="00BF068C">
        <w:rPr>
          <w:rFonts w:ascii="Arial" w:hAnsi="Arial" w:cs="Arial"/>
          <w:lang w:eastAsia="en-GB"/>
        </w:rPr>
        <w:t xml:space="preserve">Management Policy adheres to the Housing (Scotland) Act 2001, in particular guidance in relation to the termination of a tenancy (notified or abandoned), compensation for improvements and access rights for inspection. </w:t>
      </w:r>
    </w:p>
    <w:p w:rsidR="00BF068C" w:rsidRPr="00BF068C" w:rsidRDefault="00BF068C" w:rsidP="002945AE">
      <w:pPr>
        <w:autoSpaceDE w:val="0"/>
        <w:autoSpaceDN w:val="0"/>
        <w:adjustRightInd w:val="0"/>
        <w:ind w:left="720"/>
        <w:jc w:val="both"/>
        <w:rPr>
          <w:rFonts w:ascii="Arial" w:hAnsi="Arial" w:cs="Arial"/>
          <w:lang w:eastAsia="en-GB"/>
        </w:rPr>
      </w:pPr>
    </w:p>
    <w:p w:rsidR="00AD77F6" w:rsidRDefault="00AD77F6" w:rsidP="002945AE">
      <w:pPr>
        <w:pStyle w:val="Heading4"/>
        <w:jc w:val="both"/>
        <w:rPr>
          <w:rStyle w:val="Strong"/>
          <w:rFonts w:cs="Arial"/>
          <w:bCs/>
          <w:sz w:val="24"/>
        </w:rPr>
      </w:pPr>
      <w:r w:rsidRPr="00E23B61">
        <w:rPr>
          <w:rStyle w:val="Strong"/>
          <w:rFonts w:cs="Arial"/>
          <w:b/>
          <w:bCs/>
          <w:sz w:val="24"/>
        </w:rPr>
        <w:t>The Energy Performance of Buildings (</w:t>
      </w:r>
      <w:smartTag w:uri="urn:schemas-microsoft-com:office:smarttags" w:element="place">
        <w:smartTag w:uri="urn:schemas-microsoft-com:office:smarttags" w:element="country-region">
          <w:r w:rsidRPr="00E23B61">
            <w:rPr>
              <w:rStyle w:val="Strong"/>
              <w:rFonts w:cs="Arial"/>
              <w:b/>
              <w:bCs/>
              <w:sz w:val="24"/>
            </w:rPr>
            <w:t>Scotland</w:t>
          </w:r>
        </w:smartTag>
      </w:smartTag>
      <w:r w:rsidRPr="00E23B61">
        <w:rPr>
          <w:rStyle w:val="Strong"/>
          <w:rFonts w:cs="Arial"/>
          <w:b/>
          <w:bCs/>
          <w:sz w:val="24"/>
        </w:rPr>
        <w:t>) Regulations 2008</w:t>
      </w:r>
      <w:r>
        <w:rPr>
          <w:rStyle w:val="Strong"/>
          <w:rFonts w:cs="Arial"/>
          <w:b/>
          <w:bCs/>
          <w:sz w:val="24"/>
        </w:rPr>
        <w:t xml:space="preserve"> – </w:t>
      </w:r>
      <w:r>
        <w:rPr>
          <w:rStyle w:val="Strong"/>
          <w:rFonts w:cs="Arial"/>
          <w:bCs/>
          <w:sz w:val="24"/>
        </w:rPr>
        <w:t>the Association will ensure that it allocates void properties that have a valid Energy Performance Certificate in place.</w:t>
      </w:r>
    </w:p>
    <w:p w:rsidR="00AD77F6" w:rsidRPr="00AD77F6" w:rsidRDefault="00AD77F6" w:rsidP="002945AE">
      <w:pPr>
        <w:jc w:val="both"/>
        <w:rPr>
          <w:lang w:eastAsia="en-GB"/>
        </w:rPr>
      </w:pPr>
    </w:p>
    <w:p w:rsidR="00BF068C" w:rsidRDefault="00BF068C" w:rsidP="002945AE">
      <w:pPr>
        <w:pStyle w:val="Heading4"/>
        <w:jc w:val="both"/>
        <w:rPr>
          <w:rFonts w:cs="Arial"/>
          <w:b w:val="0"/>
          <w:bCs w:val="0"/>
          <w:sz w:val="24"/>
          <w:szCs w:val="24"/>
        </w:rPr>
      </w:pPr>
      <w:r w:rsidRPr="00BF068C">
        <w:rPr>
          <w:rFonts w:cs="Arial"/>
          <w:sz w:val="24"/>
          <w:szCs w:val="24"/>
        </w:rPr>
        <w:t>The Gas Safety (Install</w:t>
      </w:r>
      <w:r w:rsidR="004645D3">
        <w:rPr>
          <w:rFonts w:cs="Arial"/>
          <w:sz w:val="24"/>
          <w:szCs w:val="24"/>
        </w:rPr>
        <w:t>ations and Use) Regulations 199</w:t>
      </w:r>
      <w:r w:rsidR="004645D3" w:rsidRPr="009C2A21">
        <w:rPr>
          <w:rFonts w:cs="Arial"/>
          <w:sz w:val="24"/>
          <w:szCs w:val="24"/>
        </w:rPr>
        <w:t>8</w:t>
      </w:r>
      <w:r w:rsidRPr="00BF068C">
        <w:rPr>
          <w:rFonts w:cs="Arial"/>
          <w:sz w:val="24"/>
          <w:szCs w:val="24"/>
        </w:rPr>
        <w:t xml:space="preserve"> – </w:t>
      </w:r>
      <w:r w:rsidRPr="00BF068C">
        <w:rPr>
          <w:rFonts w:cs="Arial"/>
          <w:b w:val="0"/>
          <w:bCs w:val="0"/>
          <w:sz w:val="24"/>
          <w:szCs w:val="24"/>
        </w:rPr>
        <w:t>the Association will ensure that it allocates void properties that have benefited from an ann</w:t>
      </w:r>
      <w:r w:rsidR="00283DF3">
        <w:rPr>
          <w:rFonts w:cs="Arial"/>
          <w:b w:val="0"/>
          <w:bCs w:val="0"/>
          <w:sz w:val="24"/>
          <w:szCs w:val="24"/>
        </w:rPr>
        <w:t>ual ins</w:t>
      </w:r>
      <w:r w:rsidR="00530E43">
        <w:rPr>
          <w:rFonts w:cs="Arial"/>
          <w:b w:val="0"/>
          <w:bCs w:val="0"/>
          <w:sz w:val="24"/>
          <w:szCs w:val="24"/>
        </w:rPr>
        <w:t>pection of gas installations,</w:t>
      </w:r>
      <w:r w:rsidR="00283DF3">
        <w:rPr>
          <w:rFonts w:cs="Arial"/>
          <w:b w:val="0"/>
          <w:bCs w:val="0"/>
          <w:sz w:val="24"/>
          <w:szCs w:val="24"/>
        </w:rPr>
        <w:t xml:space="preserve"> appliances</w:t>
      </w:r>
      <w:r w:rsidR="00530E43">
        <w:rPr>
          <w:rFonts w:cs="Arial"/>
          <w:b w:val="0"/>
          <w:bCs w:val="0"/>
          <w:sz w:val="24"/>
          <w:szCs w:val="24"/>
        </w:rPr>
        <w:t xml:space="preserve"> and associated components e.g. </w:t>
      </w:r>
      <w:r w:rsidR="00530E43">
        <w:rPr>
          <w:rFonts w:cs="Arial"/>
          <w:b w:val="0"/>
          <w:bCs w:val="0"/>
          <w:sz w:val="24"/>
          <w:szCs w:val="24"/>
        </w:rPr>
        <w:lastRenderedPageBreak/>
        <w:t>carbon monoxide detectors</w:t>
      </w:r>
      <w:r w:rsidR="002945AE">
        <w:rPr>
          <w:rFonts w:cs="Arial"/>
          <w:b w:val="0"/>
          <w:bCs w:val="0"/>
          <w:sz w:val="24"/>
          <w:szCs w:val="24"/>
        </w:rPr>
        <w:t xml:space="preserve"> if</w:t>
      </w:r>
      <w:r w:rsidR="00530E43">
        <w:rPr>
          <w:rFonts w:cs="Arial"/>
          <w:b w:val="0"/>
          <w:bCs w:val="0"/>
          <w:sz w:val="24"/>
          <w:szCs w:val="24"/>
        </w:rPr>
        <w:t xml:space="preserve"> installed</w:t>
      </w:r>
      <w:r w:rsidRPr="00BF068C">
        <w:rPr>
          <w:rFonts w:cs="Arial"/>
          <w:b w:val="0"/>
          <w:bCs w:val="0"/>
          <w:sz w:val="24"/>
          <w:szCs w:val="24"/>
        </w:rPr>
        <w:t>.</w:t>
      </w:r>
      <w:r w:rsidR="00283DF3">
        <w:rPr>
          <w:rFonts w:cs="Arial"/>
          <w:b w:val="0"/>
          <w:bCs w:val="0"/>
          <w:sz w:val="24"/>
          <w:szCs w:val="24"/>
        </w:rPr>
        <w:t xml:space="preserve">  </w:t>
      </w:r>
      <w:r w:rsidR="006016D1">
        <w:rPr>
          <w:rFonts w:cs="Arial"/>
          <w:b w:val="0"/>
          <w:bCs w:val="0"/>
          <w:sz w:val="24"/>
          <w:szCs w:val="24"/>
        </w:rPr>
        <w:t>In all cases a</w:t>
      </w:r>
      <w:r w:rsidR="00283DF3">
        <w:rPr>
          <w:rFonts w:cs="Arial"/>
          <w:b w:val="0"/>
          <w:bCs w:val="0"/>
          <w:sz w:val="24"/>
          <w:szCs w:val="24"/>
        </w:rPr>
        <w:t xml:space="preserve"> gas safety check will be carried out prior to handover of keys.</w:t>
      </w:r>
    </w:p>
    <w:p w:rsidR="00BF068C" w:rsidRPr="00BF068C" w:rsidRDefault="00BF068C" w:rsidP="002945AE">
      <w:pPr>
        <w:jc w:val="both"/>
        <w:rPr>
          <w:rFonts w:ascii="Arial" w:hAnsi="Arial" w:cs="Arial"/>
          <w:b/>
          <w:bCs/>
          <w:lang w:eastAsia="en-GB"/>
        </w:rPr>
      </w:pPr>
      <w:r w:rsidRPr="00BF068C">
        <w:rPr>
          <w:rFonts w:ascii="Arial" w:hAnsi="Arial" w:cs="Arial"/>
          <w:b/>
          <w:bCs/>
          <w:lang w:eastAsia="en-GB"/>
        </w:rPr>
        <w:tab/>
      </w:r>
    </w:p>
    <w:p w:rsidR="00BF068C" w:rsidRPr="00BF068C" w:rsidRDefault="00BF068C" w:rsidP="002945AE">
      <w:pPr>
        <w:ind w:left="720"/>
        <w:jc w:val="both"/>
        <w:rPr>
          <w:rFonts w:ascii="Arial" w:hAnsi="Arial" w:cs="Arial"/>
          <w:lang w:eastAsia="en-GB"/>
        </w:rPr>
      </w:pPr>
      <w:r w:rsidRPr="00BF068C">
        <w:rPr>
          <w:rFonts w:ascii="Arial" w:hAnsi="Arial" w:cs="Arial"/>
          <w:b/>
          <w:bCs/>
          <w:lang w:eastAsia="en-GB"/>
        </w:rPr>
        <w:t xml:space="preserve">The Construction, Design and Management </w:t>
      </w:r>
      <w:r w:rsidR="004C78B7" w:rsidRPr="00BF068C">
        <w:rPr>
          <w:rFonts w:ascii="Arial" w:hAnsi="Arial" w:cs="Arial"/>
          <w:b/>
          <w:bCs/>
          <w:lang w:eastAsia="en-GB"/>
        </w:rPr>
        <w:t>Regulations –</w:t>
      </w:r>
      <w:r w:rsidRPr="00BF068C">
        <w:rPr>
          <w:rFonts w:ascii="Arial" w:hAnsi="Arial" w:cs="Arial"/>
          <w:b/>
          <w:bCs/>
          <w:lang w:eastAsia="en-GB"/>
        </w:rPr>
        <w:t xml:space="preserve"> </w:t>
      </w:r>
      <w:r w:rsidRPr="00BF068C">
        <w:rPr>
          <w:rFonts w:ascii="Arial" w:hAnsi="Arial" w:cs="Arial"/>
          <w:lang w:eastAsia="en-GB"/>
        </w:rPr>
        <w:t xml:space="preserve">The Association </w:t>
      </w:r>
      <w:r w:rsidR="00E674AA">
        <w:rPr>
          <w:rFonts w:ascii="Arial" w:hAnsi="Arial" w:cs="Arial"/>
          <w:lang w:eastAsia="en-GB"/>
        </w:rPr>
        <w:t>ensures that it meets Health and S</w:t>
      </w:r>
      <w:r w:rsidRPr="00BF068C">
        <w:rPr>
          <w:rFonts w:ascii="Arial" w:hAnsi="Arial" w:cs="Arial"/>
          <w:lang w:eastAsia="en-GB"/>
        </w:rPr>
        <w:t>afety requirements in the management of voids, particularly relating to repairs by Association or contracted staff.</w:t>
      </w:r>
    </w:p>
    <w:p w:rsidR="00BF068C" w:rsidRPr="00BF068C" w:rsidRDefault="00BF068C" w:rsidP="002945AE">
      <w:pPr>
        <w:jc w:val="both"/>
        <w:rPr>
          <w:rFonts w:ascii="Arial" w:hAnsi="Arial" w:cs="Arial"/>
          <w:lang w:eastAsia="en-GB"/>
        </w:rPr>
      </w:pPr>
    </w:p>
    <w:p w:rsidR="00BF068C" w:rsidRPr="00BF068C" w:rsidRDefault="00BF068C" w:rsidP="002945AE">
      <w:pPr>
        <w:autoSpaceDE w:val="0"/>
        <w:autoSpaceDN w:val="0"/>
        <w:adjustRightInd w:val="0"/>
        <w:ind w:left="720"/>
        <w:jc w:val="both"/>
        <w:rPr>
          <w:rFonts w:ascii="Arial" w:hAnsi="Arial" w:cs="Arial"/>
          <w:lang w:eastAsia="en-GB"/>
        </w:rPr>
      </w:pPr>
      <w:r w:rsidRPr="00BF068C">
        <w:rPr>
          <w:rFonts w:ascii="Arial" w:hAnsi="Arial" w:cs="Arial"/>
          <w:b/>
          <w:lang w:eastAsia="en-GB"/>
        </w:rPr>
        <w:t xml:space="preserve">Data Protection Act 1998 </w:t>
      </w:r>
      <w:r w:rsidRPr="00BF068C">
        <w:rPr>
          <w:rFonts w:ascii="Arial" w:hAnsi="Arial" w:cs="Arial"/>
          <w:lang w:eastAsia="en-GB"/>
        </w:rPr>
        <w:t>- Within the terms of the Data Protection Act the Association will ensure that information provided by an applicant and/or tenant, or sought by the Association is relevant only to the management of void properties and that all such information received is treated in the strictest confidence.</w:t>
      </w:r>
    </w:p>
    <w:p w:rsidR="00BF068C" w:rsidRPr="00BF068C" w:rsidRDefault="00BF068C" w:rsidP="002945AE">
      <w:pPr>
        <w:autoSpaceDE w:val="0"/>
        <w:autoSpaceDN w:val="0"/>
        <w:adjustRightInd w:val="0"/>
        <w:ind w:left="720"/>
        <w:jc w:val="both"/>
        <w:rPr>
          <w:rFonts w:ascii="Arial" w:hAnsi="Arial" w:cs="Arial"/>
          <w:lang w:eastAsia="en-GB"/>
        </w:rPr>
      </w:pPr>
    </w:p>
    <w:p w:rsidR="00BF068C" w:rsidRDefault="00BF068C" w:rsidP="002945AE">
      <w:pPr>
        <w:autoSpaceDE w:val="0"/>
        <w:autoSpaceDN w:val="0"/>
        <w:adjustRightInd w:val="0"/>
        <w:ind w:left="720"/>
        <w:jc w:val="both"/>
        <w:rPr>
          <w:rFonts w:ascii="Arial" w:hAnsi="Arial" w:cs="Arial"/>
          <w:lang w:eastAsia="en-GB"/>
        </w:rPr>
      </w:pPr>
      <w:r w:rsidRPr="00BF068C">
        <w:rPr>
          <w:rFonts w:ascii="Arial" w:hAnsi="Arial" w:cs="Arial"/>
          <w:lang w:eastAsia="en-GB"/>
        </w:rPr>
        <w:t>Under the provisions of the Data Protection Act, individuals have the right to see and receive a copy of any personal information (for which a small fee may be charged) that is held about them by the Association and to have any inaccuracies corrected.</w:t>
      </w:r>
    </w:p>
    <w:p w:rsidR="009572B6" w:rsidRDefault="009572B6" w:rsidP="002945AE">
      <w:pPr>
        <w:autoSpaceDE w:val="0"/>
        <w:autoSpaceDN w:val="0"/>
        <w:adjustRightInd w:val="0"/>
        <w:ind w:left="720"/>
        <w:jc w:val="both"/>
        <w:rPr>
          <w:rFonts w:ascii="Arial" w:hAnsi="Arial" w:cs="Arial"/>
          <w:lang w:eastAsia="en-GB"/>
        </w:rPr>
      </w:pPr>
    </w:p>
    <w:p w:rsidR="009572B6" w:rsidRPr="009C2A21" w:rsidRDefault="009572B6" w:rsidP="002945AE">
      <w:pPr>
        <w:autoSpaceDE w:val="0"/>
        <w:autoSpaceDN w:val="0"/>
        <w:adjustRightInd w:val="0"/>
        <w:ind w:left="720"/>
        <w:jc w:val="both"/>
        <w:rPr>
          <w:rFonts w:ascii="Arial" w:hAnsi="Arial" w:cs="Arial"/>
          <w:lang w:eastAsia="en-GB"/>
        </w:rPr>
      </w:pPr>
      <w:r w:rsidRPr="009C2A21">
        <w:rPr>
          <w:rFonts w:ascii="Arial" w:hAnsi="Arial" w:cs="Arial"/>
          <w:lang w:eastAsia="en-GB"/>
        </w:rPr>
        <w:t>This Policy also complies with the following legislation:</w:t>
      </w:r>
    </w:p>
    <w:p w:rsidR="009572B6" w:rsidRPr="009C2A21" w:rsidRDefault="009572B6" w:rsidP="002945AE">
      <w:pPr>
        <w:autoSpaceDE w:val="0"/>
        <w:autoSpaceDN w:val="0"/>
        <w:adjustRightInd w:val="0"/>
        <w:ind w:left="720"/>
        <w:jc w:val="both"/>
        <w:rPr>
          <w:rFonts w:ascii="Arial" w:hAnsi="Arial" w:cs="Arial"/>
          <w:lang w:eastAsia="en-GB"/>
        </w:rPr>
      </w:pPr>
    </w:p>
    <w:p w:rsidR="009572B6" w:rsidRPr="009C2A21" w:rsidRDefault="007C3839" w:rsidP="007C3839">
      <w:pPr>
        <w:pStyle w:val="ListParagraph"/>
        <w:numPr>
          <w:ilvl w:val="0"/>
          <w:numId w:val="46"/>
        </w:numPr>
        <w:autoSpaceDE w:val="0"/>
        <w:autoSpaceDN w:val="0"/>
        <w:adjustRightInd w:val="0"/>
        <w:jc w:val="both"/>
        <w:rPr>
          <w:rFonts w:ascii="Arial" w:hAnsi="Arial" w:cs="Arial"/>
          <w:lang w:eastAsia="en-GB"/>
        </w:rPr>
      </w:pPr>
      <w:r w:rsidRPr="009C2A21">
        <w:rPr>
          <w:rFonts w:ascii="Arial" w:hAnsi="Arial" w:cs="Arial"/>
          <w:lang w:eastAsia="en-GB"/>
        </w:rPr>
        <w:t>Equality Act 2010</w:t>
      </w:r>
    </w:p>
    <w:p w:rsidR="007C3839" w:rsidRPr="009C2A21" w:rsidRDefault="00C105DF" w:rsidP="007C3839">
      <w:pPr>
        <w:pStyle w:val="ListParagraph"/>
        <w:numPr>
          <w:ilvl w:val="0"/>
          <w:numId w:val="46"/>
        </w:numPr>
        <w:autoSpaceDE w:val="0"/>
        <w:autoSpaceDN w:val="0"/>
        <w:adjustRightInd w:val="0"/>
        <w:jc w:val="both"/>
        <w:rPr>
          <w:rFonts w:ascii="Arial" w:hAnsi="Arial" w:cs="Arial"/>
          <w:lang w:eastAsia="en-GB"/>
        </w:rPr>
      </w:pPr>
      <w:r w:rsidRPr="009C2A21">
        <w:rPr>
          <w:rFonts w:ascii="Arial" w:hAnsi="Arial" w:cs="Arial"/>
          <w:lang w:eastAsia="en-GB"/>
        </w:rPr>
        <w:t>Housing (Scotland) Act 2010</w:t>
      </w:r>
    </w:p>
    <w:p w:rsidR="00C105DF" w:rsidRPr="009C2A21" w:rsidRDefault="00C105DF" w:rsidP="007C3839">
      <w:pPr>
        <w:pStyle w:val="ListParagraph"/>
        <w:numPr>
          <w:ilvl w:val="0"/>
          <w:numId w:val="46"/>
        </w:numPr>
        <w:autoSpaceDE w:val="0"/>
        <w:autoSpaceDN w:val="0"/>
        <w:adjustRightInd w:val="0"/>
        <w:jc w:val="both"/>
        <w:rPr>
          <w:rFonts w:ascii="Arial" w:hAnsi="Arial" w:cs="Arial"/>
          <w:lang w:eastAsia="en-GB"/>
        </w:rPr>
      </w:pPr>
      <w:r w:rsidRPr="009C2A21">
        <w:rPr>
          <w:rFonts w:ascii="Arial" w:hAnsi="Arial" w:cs="Arial"/>
          <w:lang w:eastAsia="en-GB"/>
        </w:rPr>
        <w:t>Housing (Scotland) Act 2014</w:t>
      </w:r>
    </w:p>
    <w:p w:rsidR="00C105DF" w:rsidRPr="009C2A21" w:rsidRDefault="00B039E9" w:rsidP="007C3839">
      <w:pPr>
        <w:pStyle w:val="ListParagraph"/>
        <w:numPr>
          <w:ilvl w:val="0"/>
          <w:numId w:val="46"/>
        </w:numPr>
        <w:autoSpaceDE w:val="0"/>
        <w:autoSpaceDN w:val="0"/>
        <w:adjustRightInd w:val="0"/>
        <w:jc w:val="both"/>
        <w:rPr>
          <w:rFonts w:ascii="Arial" w:hAnsi="Arial" w:cs="Arial"/>
          <w:lang w:eastAsia="en-GB"/>
        </w:rPr>
      </w:pPr>
      <w:r w:rsidRPr="009C2A21">
        <w:rPr>
          <w:rFonts w:ascii="Arial" w:hAnsi="Arial" w:cs="Arial"/>
          <w:lang w:eastAsia="en-GB"/>
        </w:rPr>
        <w:t>Homelessness etc. (Scotland) Act 2003</w:t>
      </w:r>
    </w:p>
    <w:p w:rsidR="00B039E9" w:rsidRPr="009C2A21" w:rsidRDefault="004B4AE4" w:rsidP="007C3839">
      <w:pPr>
        <w:pStyle w:val="ListParagraph"/>
        <w:numPr>
          <w:ilvl w:val="0"/>
          <w:numId w:val="46"/>
        </w:numPr>
        <w:autoSpaceDE w:val="0"/>
        <w:autoSpaceDN w:val="0"/>
        <w:adjustRightInd w:val="0"/>
        <w:jc w:val="both"/>
        <w:rPr>
          <w:rFonts w:ascii="Arial" w:hAnsi="Arial" w:cs="Arial"/>
          <w:sz w:val="22"/>
          <w:szCs w:val="22"/>
          <w:lang w:eastAsia="en-GB"/>
        </w:rPr>
      </w:pPr>
      <w:r w:rsidRPr="009C2A21">
        <w:rPr>
          <w:rFonts w:ascii="Arial" w:hAnsi="Arial" w:cs="Arial"/>
          <w:sz w:val="22"/>
          <w:szCs w:val="22"/>
        </w:rPr>
        <w:t>Scottish Secure Tenants (Compensation for Improvements) Regulations 2002</w:t>
      </w:r>
    </w:p>
    <w:p w:rsidR="004B4AE4" w:rsidRPr="009C2A21" w:rsidRDefault="00221FED" w:rsidP="007C3839">
      <w:pPr>
        <w:pStyle w:val="ListParagraph"/>
        <w:numPr>
          <w:ilvl w:val="0"/>
          <w:numId w:val="46"/>
        </w:numPr>
        <w:autoSpaceDE w:val="0"/>
        <w:autoSpaceDN w:val="0"/>
        <w:adjustRightInd w:val="0"/>
        <w:jc w:val="both"/>
        <w:rPr>
          <w:rFonts w:ascii="Arial" w:hAnsi="Arial" w:cs="Arial"/>
          <w:sz w:val="22"/>
          <w:szCs w:val="22"/>
          <w:lang w:eastAsia="en-GB"/>
        </w:rPr>
      </w:pPr>
      <w:r w:rsidRPr="009C2A21">
        <w:rPr>
          <w:rFonts w:ascii="Arial" w:hAnsi="Arial" w:cs="Arial"/>
          <w:sz w:val="22"/>
          <w:szCs w:val="22"/>
        </w:rPr>
        <w:t>The Control of Asbestos Regulations 2012</w:t>
      </w:r>
    </w:p>
    <w:p w:rsidR="00221FED" w:rsidRPr="009C2A21" w:rsidRDefault="00231EBE" w:rsidP="007C3839">
      <w:pPr>
        <w:pStyle w:val="ListParagraph"/>
        <w:numPr>
          <w:ilvl w:val="0"/>
          <w:numId w:val="46"/>
        </w:numPr>
        <w:autoSpaceDE w:val="0"/>
        <w:autoSpaceDN w:val="0"/>
        <w:adjustRightInd w:val="0"/>
        <w:jc w:val="both"/>
        <w:rPr>
          <w:rFonts w:ascii="Arial" w:hAnsi="Arial" w:cs="Arial"/>
          <w:sz w:val="22"/>
          <w:szCs w:val="22"/>
          <w:lang w:eastAsia="en-GB"/>
        </w:rPr>
      </w:pPr>
      <w:r w:rsidRPr="009C2A21">
        <w:rPr>
          <w:rFonts w:ascii="Arial" w:hAnsi="Arial" w:cs="Arial"/>
          <w:sz w:val="22"/>
          <w:szCs w:val="22"/>
        </w:rPr>
        <w:t>Building (Scotland) Regulations 2004</w:t>
      </w:r>
    </w:p>
    <w:p w:rsidR="00BF068C" w:rsidRPr="00BF068C" w:rsidRDefault="00BF068C" w:rsidP="002945AE">
      <w:pPr>
        <w:autoSpaceDE w:val="0"/>
        <w:autoSpaceDN w:val="0"/>
        <w:adjustRightInd w:val="0"/>
        <w:ind w:left="720"/>
        <w:jc w:val="both"/>
        <w:rPr>
          <w:rFonts w:ascii="Arial" w:hAnsi="Arial" w:cs="Arial"/>
        </w:rPr>
      </w:pPr>
    </w:p>
    <w:p w:rsidR="00BF068C" w:rsidRDefault="00BF068C" w:rsidP="002945AE">
      <w:pPr>
        <w:numPr>
          <w:ilvl w:val="1"/>
          <w:numId w:val="2"/>
        </w:numPr>
        <w:jc w:val="both"/>
        <w:rPr>
          <w:rFonts w:ascii="Arial" w:hAnsi="Arial" w:cs="Arial"/>
        </w:rPr>
      </w:pPr>
      <w:r w:rsidRPr="00BF068C">
        <w:rPr>
          <w:rFonts w:ascii="Arial" w:hAnsi="Arial" w:cs="Arial"/>
        </w:rPr>
        <w:t xml:space="preserve">The Void </w:t>
      </w:r>
      <w:r w:rsidR="00E674AA">
        <w:rPr>
          <w:rFonts w:ascii="Arial" w:hAnsi="Arial" w:cs="Arial"/>
        </w:rPr>
        <w:t xml:space="preserve">Property </w:t>
      </w:r>
      <w:r w:rsidRPr="00BF068C">
        <w:rPr>
          <w:rFonts w:ascii="Arial" w:hAnsi="Arial" w:cs="Arial"/>
        </w:rPr>
        <w:t xml:space="preserve">Management Policy </w:t>
      </w:r>
      <w:r w:rsidR="006016D1">
        <w:rPr>
          <w:rFonts w:ascii="Arial" w:hAnsi="Arial" w:cs="Arial"/>
        </w:rPr>
        <w:t xml:space="preserve">also </w:t>
      </w:r>
      <w:r w:rsidRPr="00BF068C">
        <w:rPr>
          <w:rFonts w:ascii="Arial" w:hAnsi="Arial" w:cs="Arial"/>
        </w:rPr>
        <w:t xml:space="preserve">complies with the guidelines set by </w:t>
      </w:r>
      <w:r w:rsidR="007771F2">
        <w:rPr>
          <w:rFonts w:ascii="Arial" w:hAnsi="Arial" w:cs="Arial"/>
        </w:rPr>
        <w:t xml:space="preserve">The Scottish </w:t>
      </w:r>
      <w:r w:rsidR="008F27C7">
        <w:rPr>
          <w:rFonts w:ascii="Arial" w:hAnsi="Arial" w:cs="Arial"/>
        </w:rPr>
        <w:t>Government in the Social Housing Charter. I</w:t>
      </w:r>
      <w:r w:rsidRPr="00BF068C">
        <w:rPr>
          <w:rFonts w:ascii="Arial" w:hAnsi="Arial" w:cs="Arial"/>
        </w:rPr>
        <w:t xml:space="preserve">n terms of the management of voids, </w:t>
      </w:r>
      <w:r w:rsidR="008F27C7">
        <w:rPr>
          <w:rFonts w:ascii="Arial" w:hAnsi="Arial" w:cs="Arial"/>
        </w:rPr>
        <w:t xml:space="preserve">the </w:t>
      </w:r>
      <w:r w:rsidR="007C1AFA">
        <w:rPr>
          <w:rFonts w:ascii="Arial" w:hAnsi="Arial" w:cs="Arial"/>
        </w:rPr>
        <w:t>Charter s</w:t>
      </w:r>
      <w:r w:rsidR="008F27C7">
        <w:rPr>
          <w:rFonts w:ascii="Arial" w:hAnsi="Arial" w:cs="Arial"/>
        </w:rPr>
        <w:t xml:space="preserve">tates that </w:t>
      </w:r>
      <w:r w:rsidRPr="00BF068C">
        <w:rPr>
          <w:rFonts w:ascii="Arial" w:hAnsi="Arial" w:cs="Arial"/>
        </w:rPr>
        <w:t xml:space="preserve">every social landlord must: </w:t>
      </w:r>
    </w:p>
    <w:p w:rsidR="008F27C7" w:rsidRDefault="008F27C7" w:rsidP="002945AE">
      <w:pPr>
        <w:ind w:left="720"/>
        <w:jc w:val="both"/>
        <w:rPr>
          <w:rFonts w:ascii="Arial" w:hAnsi="Arial" w:cs="Arial"/>
        </w:rPr>
      </w:pPr>
    </w:p>
    <w:p w:rsidR="008F27C7" w:rsidRPr="008F27C7" w:rsidRDefault="008F27C7" w:rsidP="002945AE">
      <w:pPr>
        <w:ind w:left="720"/>
        <w:jc w:val="both"/>
        <w:rPr>
          <w:rFonts w:ascii="Arial" w:hAnsi="Arial" w:cs="Arial"/>
          <w:b/>
          <w:bCs/>
        </w:rPr>
      </w:pPr>
      <w:r>
        <w:rPr>
          <w:rFonts w:ascii="Arial" w:hAnsi="Arial" w:cs="Arial"/>
          <w:b/>
          <w:bCs/>
        </w:rPr>
        <w:t>“</w:t>
      </w:r>
      <w:r w:rsidRPr="008F27C7">
        <w:rPr>
          <w:rFonts w:ascii="Arial" w:hAnsi="Arial" w:cs="Arial"/>
          <w:b/>
          <w:bCs/>
        </w:rPr>
        <w:t>Housing quality and maintenance</w:t>
      </w:r>
    </w:p>
    <w:p w:rsidR="008F27C7" w:rsidRPr="008F27C7" w:rsidRDefault="008F27C7" w:rsidP="002945AE">
      <w:pPr>
        <w:ind w:left="720"/>
        <w:jc w:val="both"/>
        <w:rPr>
          <w:rFonts w:ascii="Arial" w:hAnsi="Arial" w:cs="Arial"/>
          <w:b/>
          <w:bCs/>
        </w:rPr>
      </w:pPr>
      <w:r w:rsidRPr="008F27C7">
        <w:rPr>
          <w:rFonts w:ascii="Arial" w:hAnsi="Arial" w:cs="Arial"/>
          <w:b/>
          <w:bCs/>
        </w:rPr>
        <w:t>4: Quality of housing</w:t>
      </w:r>
    </w:p>
    <w:p w:rsidR="008F27C7" w:rsidRPr="008F27C7" w:rsidRDefault="008F27C7" w:rsidP="002945AE">
      <w:pPr>
        <w:ind w:left="720"/>
        <w:jc w:val="both"/>
        <w:rPr>
          <w:rFonts w:ascii="Arial" w:hAnsi="Arial" w:cs="Arial"/>
        </w:rPr>
      </w:pPr>
      <w:r w:rsidRPr="008F27C7">
        <w:rPr>
          <w:rFonts w:ascii="Arial" w:hAnsi="Arial" w:cs="Arial"/>
        </w:rPr>
        <w:t>Social landlords manage their businesses so that:</w:t>
      </w:r>
    </w:p>
    <w:p w:rsidR="008F27C7" w:rsidRPr="008F27C7" w:rsidRDefault="008F27C7" w:rsidP="002945AE">
      <w:pPr>
        <w:numPr>
          <w:ilvl w:val="0"/>
          <w:numId w:val="32"/>
        </w:numPr>
        <w:jc w:val="both"/>
        <w:rPr>
          <w:rFonts w:ascii="Arial" w:hAnsi="Arial" w:cs="Arial"/>
        </w:rPr>
      </w:pPr>
      <w:r w:rsidRPr="008F27C7">
        <w:rPr>
          <w:rFonts w:ascii="Arial" w:hAnsi="Arial" w:cs="Arial"/>
        </w:rPr>
        <w:t>tenants’ homes, as a minimum, meet the Scottish Housing Quality Standard (SHQS) by April 2015 and continue to meet it thereafter, and when they are allocated, are always clean, tidy and in a good state of repair.</w:t>
      </w:r>
      <w:r w:rsidR="003F30A4">
        <w:rPr>
          <w:rFonts w:ascii="Arial" w:hAnsi="Arial" w:cs="Arial"/>
        </w:rPr>
        <w:t>”</w:t>
      </w:r>
    </w:p>
    <w:p w:rsidR="00BF068C" w:rsidRPr="00BF068C" w:rsidRDefault="00BF068C" w:rsidP="002945AE">
      <w:pPr>
        <w:ind w:left="720" w:hanging="720"/>
        <w:jc w:val="both"/>
        <w:rPr>
          <w:rFonts w:ascii="Arial" w:hAnsi="Arial" w:cs="Arial"/>
        </w:rPr>
      </w:pPr>
      <w:r w:rsidRPr="00BF068C">
        <w:rPr>
          <w:rFonts w:ascii="Arial" w:hAnsi="Arial" w:cs="Arial"/>
        </w:rPr>
        <w:tab/>
      </w:r>
      <w:r w:rsidRPr="00BF068C">
        <w:rPr>
          <w:rFonts w:ascii="Arial" w:hAnsi="Arial" w:cs="Arial"/>
        </w:rPr>
        <w:tab/>
      </w:r>
    </w:p>
    <w:p w:rsidR="007D58EF" w:rsidRPr="00530E43" w:rsidRDefault="007D58EF" w:rsidP="002945AE">
      <w:pPr>
        <w:pStyle w:val="BodyTextIndent"/>
        <w:numPr>
          <w:ilvl w:val="1"/>
          <w:numId w:val="5"/>
        </w:numPr>
        <w:tabs>
          <w:tab w:val="clear" w:pos="360"/>
          <w:tab w:val="num" w:pos="720"/>
        </w:tabs>
        <w:ind w:left="720" w:hanging="720"/>
        <w:jc w:val="both"/>
        <w:rPr>
          <w:rFonts w:cs="Arial"/>
          <w:i w:val="0"/>
          <w:iCs w:val="0"/>
          <w:sz w:val="24"/>
          <w:szCs w:val="24"/>
        </w:rPr>
      </w:pPr>
      <w:r w:rsidRPr="00530E43">
        <w:rPr>
          <w:rFonts w:cs="Arial"/>
          <w:i w:val="0"/>
          <w:iCs w:val="0"/>
          <w:sz w:val="24"/>
          <w:szCs w:val="24"/>
        </w:rPr>
        <w:t xml:space="preserve">This policy is supported </w:t>
      </w:r>
      <w:r w:rsidR="00021CCC" w:rsidRPr="00530E43">
        <w:rPr>
          <w:rFonts w:cs="Arial"/>
          <w:i w:val="0"/>
          <w:iCs w:val="0"/>
          <w:sz w:val="24"/>
          <w:szCs w:val="24"/>
        </w:rPr>
        <w:t>by Void</w:t>
      </w:r>
      <w:r w:rsidR="00BF068C" w:rsidRPr="00530E43">
        <w:rPr>
          <w:rFonts w:cs="Arial"/>
          <w:i w:val="0"/>
          <w:iCs w:val="0"/>
          <w:sz w:val="24"/>
          <w:szCs w:val="24"/>
        </w:rPr>
        <w:t xml:space="preserve"> </w:t>
      </w:r>
      <w:r w:rsidR="00E674AA" w:rsidRPr="00530E43">
        <w:rPr>
          <w:rFonts w:cs="Arial"/>
          <w:i w:val="0"/>
          <w:iCs w:val="0"/>
          <w:sz w:val="24"/>
          <w:szCs w:val="24"/>
        </w:rPr>
        <w:t xml:space="preserve">Property </w:t>
      </w:r>
      <w:r w:rsidR="00BF068C" w:rsidRPr="00530E43">
        <w:rPr>
          <w:rFonts w:cs="Arial"/>
          <w:i w:val="0"/>
          <w:iCs w:val="0"/>
          <w:sz w:val="24"/>
          <w:szCs w:val="24"/>
        </w:rPr>
        <w:t>Management Procedure</w:t>
      </w:r>
      <w:r w:rsidRPr="00530E43">
        <w:rPr>
          <w:rFonts w:cs="Arial"/>
          <w:i w:val="0"/>
          <w:iCs w:val="0"/>
          <w:sz w:val="24"/>
          <w:szCs w:val="24"/>
        </w:rPr>
        <w:t>s</w:t>
      </w:r>
      <w:r w:rsidR="00BF068C" w:rsidRPr="00530E43">
        <w:rPr>
          <w:rFonts w:cs="Arial"/>
          <w:i w:val="0"/>
          <w:iCs w:val="0"/>
          <w:sz w:val="24"/>
          <w:szCs w:val="24"/>
        </w:rPr>
        <w:t>, which includes processes for the effective management, monitoring, repair</w:t>
      </w:r>
      <w:r w:rsidR="00E674AA" w:rsidRPr="00530E43">
        <w:rPr>
          <w:rFonts w:cs="Arial"/>
          <w:i w:val="0"/>
          <w:iCs w:val="0"/>
          <w:sz w:val="24"/>
          <w:szCs w:val="24"/>
        </w:rPr>
        <w:t xml:space="preserve"> and</w:t>
      </w:r>
      <w:r w:rsidR="00AC5D86" w:rsidRPr="00530E43">
        <w:rPr>
          <w:rFonts w:cs="Arial"/>
          <w:i w:val="0"/>
          <w:iCs w:val="0"/>
          <w:sz w:val="24"/>
          <w:szCs w:val="24"/>
        </w:rPr>
        <w:t xml:space="preserve"> </w:t>
      </w:r>
      <w:r w:rsidRPr="00530E43">
        <w:rPr>
          <w:rFonts w:cs="Arial"/>
          <w:i w:val="0"/>
          <w:iCs w:val="0"/>
          <w:sz w:val="24"/>
          <w:szCs w:val="24"/>
        </w:rPr>
        <w:t xml:space="preserve">re-let of </w:t>
      </w:r>
      <w:r w:rsidR="00DF61F7">
        <w:rPr>
          <w:rFonts w:cs="Arial"/>
          <w:i w:val="0"/>
          <w:iCs w:val="0"/>
          <w:sz w:val="24"/>
          <w:szCs w:val="24"/>
        </w:rPr>
        <w:t>Ruchazie</w:t>
      </w:r>
      <w:r w:rsidRPr="00530E43">
        <w:rPr>
          <w:rFonts w:cs="Arial"/>
          <w:i w:val="0"/>
          <w:iCs w:val="0"/>
          <w:sz w:val="24"/>
          <w:szCs w:val="24"/>
        </w:rPr>
        <w:t xml:space="preserve"> properties. </w:t>
      </w:r>
      <w:r w:rsidR="004915A7">
        <w:rPr>
          <w:rFonts w:cs="Arial"/>
          <w:i w:val="0"/>
          <w:iCs w:val="0"/>
          <w:sz w:val="24"/>
          <w:szCs w:val="24"/>
        </w:rPr>
        <w:t>(Appendix 1)</w:t>
      </w:r>
    </w:p>
    <w:p w:rsidR="007D58EF" w:rsidRPr="00530E43" w:rsidRDefault="007D58EF" w:rsidP="002945AE">
      <w:pPr>
        <w:pStyle w:val="BodyTextIndent"/>
        <w:ind w:left="720"/>
        <w:jc w:val="both"/>
        <w:rPr>
          <w:rFonts w:cs="Arial"/>
          <w:i w:val="0"/>
          <w:iCs w:val="0"/>
          <w:sz w:val="24"/>
          <w:szCs w:val="24"/>
        </w:rPr>
      </w:pPr>
    </w:p>
    <w:p w:rsidR="007D58EF" w:rsidRPr="00530E43" w:rsidRDefault="007D58EF" w:rsidP="002945AE">
      <w:pPr>
        <w:pStyle w:val="BodyTextIndent"/>
        <w:ind w:left="720"/>
        <w:jc w:val="both"/>
        <w:rPr>
          <w:rFonts w:cs="Arial"/>
          <w:b/>
          <w:i w:val="0"/>
          <w:iCs w:val="0"/>
          <w:sz w:val="24"/>
          <w:szCs w:val="24"/>
        </w:rPr>
      </w:pPr>
      <w:r w:rsidRPr="00530E43">
        <w:rPr>
          <w:rFonts w:cs="Arial"/>
          <w:b/>
          <w:i w:val="0"/>
          <w:iCs w:val="0"/>
          <w:sz w:val="24"/>
          <w:szCs w:val="24"/>
        </w:rPr>
        <w:t>Void Management Procedures:</w:t>
      </w:r>
    </w:p>
    <w:p w:rsidR="007D58EF" w:rsidRPr="00530E43" w:rsidRDefault="007D58EF" w:rsidP="002945AE">
      <w:pPr>
        <w:pStyle w:val="BodyTextIndent"/>
        <w:numPr>
          <w:ilvl w:val="0"/>
          <w:numId w:val="35"/>
        </w:numPr>
        <w:jc w:val="both"/>
        <w:rPr>
          <w:rFonts w:cs="Arial"/>
          <w:i w:val="0"/>
          <w:iCs w:val="0"/>
          <w:sz w:val="24"/>
          <w:szCs w:val="24"/>
        </w:rPr>
      </w:pPr>
      <w:r w:rsidRPr="00530E43">
        <w:rPr>
          <w:rFonts w:cs="Arial"/>
          <w:i w:val="0"/>
          <w:iCs w:val="0"/>
          <w:sz w:val="24"/>
          <w:szCs w:val="24"/>
        </w:rPr>
        <w:t>Pre-termination inspection of a property procedures</w:t>
      </w:r>
    </w:p>
    <w:p w:rsidR="007D58EF" w:rsidRPr="00530E43" w:rsidRDefault="007D58EF" w:rsidP="002945AE">
      <w:pPr>
        <w:pStyle w:val="BodyTextIndent"/>
        <w:numPr>
          <w:ilvl w:val="0"/>
          <w:numId w:val="35"/>
        </w:numPr>
        <w:jc w:val="both"/>
        <w:rPr>
          <w:rFonts w:cs="Arial"/>
          <w:i w:val="0"/>
          <w:iCs w:val="0"/>
          <w:sz w:val="24"/>
          <w:szCs w:val="24"/>
        </w:rPr>
      </w:pPr>
      <w:r w:rsidRPr="00530E43">
        <w:rPr>
          <w:rFonts w:cs="Arial"/>
          <w:i w:val="0"/>
          <w:iCs w:val="0"/>
          <w:sz w:val="24"/>
          <w:szCs w:val="24"/>
        </w:rPr>
        <w:t>Termination of a property procedures</w:t>
      </w:r>
    </w:p>
    <w:p w:rsidR="007D58EF" w:rsidRPr="00530E43" w:rsidRDefault="007D58EF" w:rsidP="002945AE">
      <w:pPr>
        <w:pStyle w:val="BodyTextIndent"/>
        <w:numPr>
          <w:ilvl w:val="0"/>
          <w:numId w:val="35"/>
        </w:numPr>
        <w:jc w:val="both"/>
        <w:rPr>
          <w:rFonts w:cs="Arial"/>
          <w:i w:val="0"/>
          <w:iCs w:val="0"/>
          <w:sz w:val="24"/>
          <w:szCs w:val="24"/>
        </w:rPr>
      </w:pPr>
      <w:r w:rsidRPr="00530E43">
        <w:rPr>
          <w:rFonts w:cs="Arial"/>
          <w:i w:val="0"/>
          <w:iCs w:val="0"/>
          <w:sz w:val="24"/>
          <w:szCs w:val="24"/>
        </w:rPr>
        <w:t>Keys received procedures</w:t>
      </w:r>
    </w:p>
    <w:p w:rsidR="007D58EF" w:rsidRPr="00530E43" w:rsidRDefault="007D58EF" w:rsidP="002945AE">
      <w:pPr>
        <w:pStyle w:val="BodyTextIndent"/>
        <w:jc w:val="both"/>
        <w:rPr>
          <w:rFonts w:cs="Arial"/>
          <w:i w:val="0"/>
          <w:iCs w:val="0"/>
          <w:sz w:val="24"/>
          <w:szCs w:val="24"/>
        </w:rPr>
      </w:pPr>
    </w:p>
    <w:p w:rsidR="00500C72" w:rsidRPr="00530E43" w:rsidRDefault="00BF068C" w:rsidP="002945AE">
      <w:pPr>
        <w:pStyle w:val="BodyTextIndent"/>
        <w:numPr>
          <w:ilvl w:val="1"/>
          <w:numId w:val="5"/>
        </w:numPr>
        <w:tabs>
          <w:tab w:val="clear" w:pos="360"/>
          <w:tab w:val="num" w:pos="720"/>
        </w:tabs>
        <w:ind w:left="720" w:hanging="720"/>
        <w:jc w:val="both"/>
        <w:rPr>
          <w:rFonts w:cs="Arial"/>
          <w:i w:val="0"/>
          <w:iCs w:val="0"/>
          <w:sz w:val="24"/>
          <w:szCs w:val="24"/>
        </w:rPr>
      </w:pPr>
      <w:r w:rsidRPr="00530E43">
        <w:rPr>
          <w:rFonts w:cs="Arial"/>
          <w:i w:val="0"/>
          <w:iCs w:val="0"/>
          <w:sz w:val="24"/>
          <w:szCs w:val="24"/>
        </w:rPr>
        <w:t xml:space="preserve"> </w:t>
      </w:r>
      <w:r w:rsidR="003C4CA5" w:rsidRPr="00530E43">
        <w:rPr>
          <w:rFonts w:cs="Arial"/>
          <w:i w:val="0"/>
          <w:iCs w:val="0"/>
          <w:sz w:val="24"/>
          <w:szCs w:val="24"/>
        </w:rPr>
        <w:t xml:space="preserve">A copy of the </w:t>
      </w:r>
      <w:r w:rsidR="00500C72" w:rsidRPr="00530E43">
        <w:rPr>
          <w:rFonts w:cs="Arial"/>
          <w:i w:val="0"/>
          <w:iCs w:val="0"/>
          <w:sz w:val="24"/>
          <w:szCs w:val="24"/>
        </w:rPr>
        <w:t>Asso</w:t>
      </w:r>
      <w:r w:rsidR="00DF61F7">
        <w:rPr>
          <w:rFonts w:cs="Arial"/>
          <w:i w:val="0"/>
          <w:iCs w:val="0"/>
          <w:sz w:val="24"/>
          <w:szCs w:val="24"/>
        </w:rPr>
        <w:t xml:space="preserve">ciation’s </w:t>
      </w:r>
      <w:r w:rsidR="00500C72" w:rsidRPr="00530E43">
        <w:rPr>
          <w:rFonts w:cs="Arial"/>
          <w:i w:val="0"/>
          <w:iCs w:val="0"/>
          <w:sz w:val="24"/>
          <w:szCs w:val="24"/>
        </w:rPr>
        <w:t>Minimum Letting Standa</w:t>
      </w:r>
      <w:r w:rsidR="00E74428" w:rsidRPr="00530E43">
        <w:rPr>
          <w:rFonts w:cs="Arial"/>
          <w:i w:val="0"/>
          <w:iCs w:val="0"/>
          <w:sz w:val="24"/>
          <w:szCs w:val="24"/>
        </w:rPr>
        <w:t xml:space="preserve">rd </w:t>
      </w:r>
      <w:r w:rsidR="004915A7" w:rsidRPr="00530E43">
        <w:rPr>
          <w:rFonts w:cs="Arial"/>
          <w:i w:val="0"/>
          <w:iCs w:val="0"/>
          <w:sz w:val="24"/>
          <w:szCs w:val="24"/>
        </w:rPr>
        <w:t>is</w:t>
      </w:r>
      <w:r w:rsidR="00E74428" w:rsidRPr="00530E43">
        <w:rPr>
          <w:rFonts w:cs="Arial"/>
          <w:i w:val="0"/>
          <w:iCs w:val="0"/>
          <w:sz w:val="24"/>
          <w:szCs w:val="24"/>
        </w:rPr>
        <w:t xml:space="preserve"> appended to this policy for information.</w:t>
      </w:r>
      <w:r w:rsidR="004915A7">
        <w:rPr>
          <w:rFonts w:cs="Arial"/>
          <w:i w:val="0"/>
          <w:iCs w:val="0"/>
          <w:sz w:val="24"/>
          <w:szCs w:val="24"/>
        </w:rPr>
        <w:t>(appendix 2)</w:t>
      </w:r>
    </w:p>
    <w:p w:rsidR="00500C72" w:rsidRDefault="00500C72" w:rsidP="002945AE">
      <w:pPr>
        <w:pStyle w:val="BodyTextIndent"/>
        <w:ind w:left="720"/>
        <w:jc w:val="both"/>
        <w:rPr>
          <w:rFonts w:cs="Arial"/>
          <w:i w:val="0"/>
          <w:iCs w:val="0"/>
          <w:sz w:val="24"/>
          <w:szCs w:val="24"/>
        </w:rPr>
      </w:pPr>
    </w:p>
    <w:p w:rsidR="00BF068C" w:rsidRDefault="007C1AFA" w:rsidP="002945AE">
      <w:pPr>
        <w:pStyle w:val="BodyTextIndent"/>
        <w:numPr>
          <w:ilvl w:val="1"/>
          <w:numId w:val="5"/>
        </w:numPr>
        <w:tabs>
          <w:tab w:val="clear" w:pos="360"/>
          <w:tab w:val="num" w:pos="720"/>
        </w:tabs>
        <w:ind w:left="720" w:hanging="720"/>
        <w:jc w:val="both"/>
        <w:rPr>
          <w:rFonts w:cs="Arial"/>
          <w:i w:val="0"/>
          <w:iCs w:val="0"/>
          <w:sz w:val="24"/>
          <w:szCs w:val="24"/>
        </w:rPr>
      </w:pPr>
      <w:r>
        <w:rPr>
          <w:rFonts w:cs="Arial"/>
          <w:i w:val="0"/>
          <w:iCs w:val="0"/>
          <w:sz w:val="24"/>
          <w:szCs w:val="24"/>
        </w:rPr>
        <w:t>T</w:t>
      </w:r>
      <w:r w:rsidR="00BF068C" w:rsidRPr="008F27C7">
        <w:rPr>
          <w:rFonts w:cs="Arial"/>
          <w:i w:val="0"/>
          <w:iCs w:val="0"/>
          <w:sz w:val="24"/>
          <w:szCs w:val="24"/>
        </w:rPr>
        <w:t>he Association will ensure that all staff receive appropriate training and support to meet the requirements of this policy and related procedures.</w:t>
      </w:r>
    </w:p>
    <w:p w:rsidR="00DF61F7" w:rsidRDefault="00DF61F7" w:rsidP="00DF61F7">
      <w:pPr>
        <w:pStyle w:val="ListParagraph"/>
        <w:rPr>
          <w:rFonts w:cs="Arial"/>
          <w:i/>
          <w:iCs/>
        </w:rPr>
      </w:pPr>
    </w:p>
    <w:p w:rsidR="00DF61F7" w:rsidRDefault="00DF61F7" w:rsidP="00DF61F7">
      <w:pPr>
        <w:pStyle w:val="BodyTextIndent"/>
        <w:ind w:left="720"/>
        <w:jc w:val="both"/>
        <w:rPr>
          <w:rFonts w:cs="Arial"/>
          <w:i w:val="0"/>
          <w:iCs w:val="0"/>
          <w:sz w:val="24"/>
          <w:szCs w:val="24"/>
        </w:rPr>
      </w:pPr>
    </w:p>
    <w:p w:rsidR="00606405" w:rsidRDefault="00606405" w:rsidP="00DF61F7">
      <w:pPr>
        <w:pStyle w:val="BodyTextIndent"/>
        <w:ind w:left="720"/>
        <w:jc w:val="both"/>
        <w:rPr>
          <w:rFonts w:cs="Arial"/>
          <w:i w:val="0"/>
          <w:iCs w:val="0"/>
          <w:sz w:val="24"/>
          <w:szCs w:val="24"/>
        </w:rPr>
      </w:pPr>
    </w:p>
    <w:p w:rsidR="00BF068C" w:rsidRPr="00BF068C" w:rsidRDefault="00BF068C" w:rsidP="002945AE">
      <w:pPr>
        <w:jc w:val="both"/>
        <w:rPr>
          <w:rFonts w:ascii="Arial" w:hAnsi="Arial" w:cs="Arial"/>
        </w:rPr>
      </w:pPr>
      <w:r w:rsidRPr="00BF068C">
        <w:rPr>
          <w:rFonts w:ascii="Arial" w:hAnsi="Arial" w:cs="Arial"/>
          <w:b/>
        </w:rPr>
        <w:t xml:space="preserve">4  </w:t>
      </w:r>
      <w:r w:rsidRPr="00BF068C">
        <w:rPr>
          <w:rFonts w:ascii="Arial" w:hAnsi="Arial" w:cs="Arial"/>
          <w:b/>
        </w:rPr>
        <w:tab/>
        <w:t xml:space="preserve">POLICY AIMS </w:t>
      </w:r>
    </w:p>
    <w:p w:rsidR="00BF068C" w:rsidRPr="00BF068C" w:rsidRDefault="00BF068C" w:rsidP="002945AE">
      <w:pPr>
        <w:ind w:left="720" w:hanging="720"/>
        <w:jc w:val="both"/>
        <w:rPr>
          <w:rFonts w:ascii="Arial" w:hAnsi="Arial" w:cs="Arial"/>
        </w:rPr>
      </w:pPr>
    </w:p>
    <w:p w:rsidR="00BF068C" w:rsidRPr="00BF068C" w:rsidRDefault="00BF068C" w:rsidP="002945AE">
      <w:pPr>
        <w:autoSpaceDE w:val="0"/>
        <w:autoSpaceDN w:val="0"/>
        <w:adjustRightInd w:val="0"/>
        <w:ind w:left="720" w:hanging="720"/>
        <w:jc w:val="both"/>
        <w:rPr>
          <w:rFonts w:ascii="Arial" w:hAnsi="Arial" w:cs="Arial"/>
        </w:rPr>
      </w:pPr>
      <w:r w:rsidRPr="00BF068C">
        <w:rPr>
          <w:rFonts w:ascii="Arial" w:hAnsi="Arial" w:cs="Arial"/>
        </w:rPr>
        <w:t>4.1</w:t>
      </w:r>
      <w:r w:rsidRPr="00BF068C">
        <w:rPr>
          <w:rFonts w:ascii="Arial" w:hAnsi="Arial" w:cs="Arial"/>
        </w:rPr>
        <w:tab/>
        <w:t xml:space="preserve">The overall aim of the Void </w:t>
      </w:r>
      <w:r w:rsidR="00393AF1">
        <w:rPr>
          <w:rFonts w:ascii="Arial" w:hAnsi="Arial" w:cs="Arial"/>
        </w:rPr>
        <w:t xml:space="preserve">Property </w:t>
      </w:r>
      <w:r w:rsidRPr="00BF068C">
        <w:rPr>
          <w:rFonts w:ascii="Arial" w:hAnsi="Arial" w:cs="Arial"/>
        </w:rPr>
        <w:t xml:space="preserve">Management Policy is to ensure that empty </w:t>
      </w:r>
      <w:r w:rsidR="00393AF1">
        <w:rPr>
          <w:rFonts w:ascii="Arial" w:hAnsi="Arial" w:cs="Arial"/>
        </w:rPr>
        <w:t xml:space="preserve">Association </w:t>
      </w:r>
      <w:r w:rsidRPr="00BF068C">
        <w:rPr>
          <w:rFonts w:ascii="Arial" w:hAnsi="Arial" w:cs="Arial"/>
        </w:rPr>
        <w:t xml:space="preserve">properties are let in an efficient, cost effective and equitable fashion.  </w:t>
      </w:r>
    </w:p>
    <w:p w:rsidR="00BF068C" w:rsidRDefault="00BF068C" w:rsidP="002945AE">
      <w:pPr>
        <w:autoSpaceDE w:val="0"/>
        <w:autoSpaceDN w:val="0"/>
        <w:adjustRightInd w:val="0"/>
        <w:ind w:left="720"/>
        <w:jc w:val="both"/>
        <w:rPr>
          <w:rFonts w:ascii="Arial" w:hAnsi="Arial" w:cs="Arial"/>
        </w:rPr>
      </w:pPr>
    </w:p>
    <w:p w:rsidR="00BF068C" w:rsidRPr="00BF068C" w:rsidRDefault="00BF068C" w:rsidP="002945AE">
      <w:pPr>
        <w:numPr>
          <w:ilvl w:val="1"/>
          <w:numId w:val="3"/>
        </w:numPr>
        <w:autoSpaceDE w:val="0"/>
        <w:autoSpaceDN w:val="0"/>
        <w:adjustRightInd w:val="0"/>
        <w:jc w:val="both"/>
        <w:rPr>
          <w:rFonts w:ascii="Arial" w:hAnsi="Arial" w:cs="Arial"/>
        </w:rPr>
      </w:pPr>
      <w:r w:rsidRPr="00BF068C">
        <w:rPr>
          <w:rFonts w:ascii="Arial" w:hAnsi="Arial" w:cs="Arial"/>
        </w:rPr>
        <w:t xml:space="preserve">The specific objectives of the Void </w:t>
      </w:r>
      <w:r w:rsidR="00393AF1">
        <w:rPr>
          <w:rFonts w:ascii="Arial" w:hAnsi="Arial" w:cs="Arial"/>
        </w:rPr>
        <w:t xml:space="preserve">Property </w:t>
      </w:r>
      <w:r w:rsidRPr="00BF068C">
        <w:rPr>
          <w:rFonts w:ascii="Arial" w:hAnsi="Arial" w:cs="Arial"/>
        </w:rPr>
        <w:t>Management Policy are:</w:t>
      </w:r>
    </w:p>
    <w:p w:rsidR="00BF068C" w:rsidRPr="00BF068C" w:rsidRDefault="00BF068C" w:rsidP="002945AE">
      <w:pPr>
        <w:autoSpaceDE w:val="0"/>
        <w:autoSpaceDN w:val="0"/>
        <w:adjustRightInd w:val="0"/>
        <w:jc w:val="both"/>
        <w:rPr>
          <w:rFonts w:ascii="Arial" w:hAnsi="Arial" w:cs="Arial"/>
        </w:rPr>
      </w:pPr>
    </w:p>
    <w:p w:rsidR="00BF068C" w:rsidRPr="004915A7" w:rsidRDefault="00BF068C" w:rsidP="004915A7">
      <w:pPr>
        <w:pStyle w:val="ListParagraph"/>
        <w:numPr>
          <w:ilvl w:val="0"/>
          <w:numId w:val="32"/>
        </w:numPr>
        <w:autoSpaceDE w:val="0"/>
        <w:autoSpaceDN w:val="0"/>
        <w:adjustRightInd w:val="0"/>
        <w:jc w:val="both"/>
        <w:rPr>
          <w:rFonts w:ascii="Arial" w:hAnsi="Arial" w:cs="Arial"/>
        </w:rPr>
      </w:pPr>
      <w:r w:rsidRPr="004915A7">
        <w:rPr>
          <w:rFonts w:ascii="Arial" w:hAnsi="Arial" w:cs="Arial"/>
        </w:rPr>
        <w:t>to ensure that properties allocated by the Association meet acceptable standards</w:t>
      </w:r>
    </w:p>
    <w:p w:rsidR="00BF068C" w:rsidRPr="004915A7" w:rsidRDefault="00BF068C" w:rsidP="004915A7">
      <w:pPr>
        <w:pStyle w:val="ListParagraph"/>
        <w:numPr>
          <w:ilvl w:val="0"/>
          <w:numId w:val="32"/>
        </w:numPr>
        <w:autoSpaceDE w:val="0"/>
        <w:autoSpaceDN w:val="0"/>
        <w:adjustRightInd w:val="0"/>
        <w:jc w:val="both"/>
        <w:rPr>
          <w:rFonts w:ascii="Arial" w:hAnsi="Arial" w:cs="Arial"/>
        </w:rPr>
      </w:pPr>
      <w:r w:rsidRPr="004915A7">
        <w:rPr>
          <w:rFonts w:ascii="Arial" w:hAnsi="Arial" w:cs="Arial"/>
        </w:rPr>
        <w:t>to ensure that rent loss through vacant housing is minimised</w:t>
      </w:r>
    </w:p>
    <w:p w:rsidR="00BF068C" w:rsidRPr="004915A7" w:rsidRDefault="00BF068C" w:rsidP="004915A7">
      <w:pPr>
        <w:pStyle w:val="ListParagraph"/>
        <w:numPr>
          <w:ilvl w:val="0"/>
          <w:numId w:val="32"/>
        </w:numPr>
        <w:autoSpaceDE w:val="0"/>
        <w:autoSpaceDN w:val="0"/>
        <w:adjustRightInd w:val="0"/>
        <w:jc w:val="both"/>
        <w:rPr>
          <w:rFonts w:ascii="Arial" w:hAnsi="Arial" w:cs="Arial"/>
        </w:rPr>
      </w:pPr>
      <w:r w:rsidRPr="004915A7">
        <w:rPr>
          <w:rFonts w:ascii="Arial" w:hAnsi="Arial" w:cs="Arial"/>
        </w:rPr>
        <w:t>to ensure that the Association makes the most effective use of the housing resources available to it, to meet housing need.</w:t>
      </w:r>
    </w:p>
    <w:p w:rsidR="00A43A5C" w:rsidRPr="004915A7" w:rsidRDefault="00A43A5C" w:rsidP="004915A7">
      <w:pPr>
        <w:pStyle w:val="ListParagraph"/>
        <w:numPr>
          <w:ilvl w:val="0"/>
          <w:numId w:val="32"/>
        </w:numPr>
        <w:autoSpaceDE w:val="0"/>
        <w:autoSpaceDN w:val="0"/>
        <w:adjustRightInd w:val="0"/>
        <w:jc w:val="both"/>
        <w:rPr>
          <w:rFonts w:ascii="Arial" w:hAnsi="Arial" w:cs="Arial"/>
        </w:rPr>
      </w:pPr>
      <w:r w:rsidRPr="004915A7">
        <w:rPr>
          <w:rFonts w:ascii="Arial" w:hAnsi="Arial" w:cs="Arial"/>
        </w:rPr>
        <w:t>to let properties to a standard which maximises the prospects of the incoming tenant sustaining the tenancy and reducing the likelihood of a tenant terminating the tenancy as a consequence of the property condition itself.</w:t>
      </w:r>
    </w:p>
    <w:p w:rsidR="00BF068C" w:rsidRPr="00BF068C" w:rsidRDefault="00BF068C" w:rsidP="002945AE">
      <w:pPr>
        <w:autoSpaceDE w:val="0"/>
        <w:autoSpaceDN w:val="0"/>
        <w:adjustRightInd w:val="0"/>
        <w:ind w:left="1440"/>
        <w:jc w:val="both"/>
        <w:rPr>
          <w:rFonts w:ascii="Arial" w:hAnsi="Arial" w:cs="Arial"/>
        </w:rPr>
      </w:pPr>
    </w:p>
    <w:p w:rsidR="00BF068C" w:rsidRPr="00BF068C" w:rsidRDefault="00BF068C" w:rsidP="002945AE">
      <w:pPr>
        <w:numPr>
          <w:ilvl w:val="1"/>
          <w:numId w:val="3"/>
        </w:numPr>
        <w:autoSpaceDE w:val="0"/>
        <w:autoSpaceDN w:val="0"/>
        <w:adjustRightInd w:val="0"/>
        <w:jc w:val="both"/>
        <w:rPr>
          <w:rFonts w:ascii="Arial" w:hAnsi="Arial" w:cs="Arial"/>
        </w:rPr>
      </w:pPr>
      <w:r w:rsidRPr="00BF068C">
        <w:rPr>
          <w:rFonts w:ascii="Arial" w:hAnsi="Arial" w:cs="Arial"/>
        </w:rPr>
        <w:t>To achieve the above objectives the Association will –</w:t>
      </w:r>
    </w:p>
    <w:p w:rsidR="00BF068C" w:rsidRPr="00BF068C" w:rsidRDefault="00BF068C" w:rsidP="002945AE">
      <w:pPr>
        <w:autoSpaceDE w:val="0"/>
        <w:autoSpaceDN w:val="0"/>
        <w:adjustRightInd w:val="0"/>
        <w:jc w:val="both"/>
        <w:rPr>
          <w:rFonts w:ascii="Arial" w:hAnsi="Arial" w:cs="Arial"/>
        </w:rPr>
      </w:pPr>
    </w:p>
    <w:p w:rsidR="00BF068C" w:rsidRPr="004915A7" w:rsidRDefault="00BF068C"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provide a clear statement of the level of service and standards to which the Association will work</w:t>
      </w:r>
    </w:p>
    <w:p w:rsidR="00BF068C" w:rsidRPr="004915A7" w:rsidRDefault="00E83CA8"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h</w:t>
      </w:r>
      <w:r w:rsidR="00BF068C" w:rsidRPr="004915A7">
        <w:rPr>
          <w:rFonts w:ascii="Arial" w:hAnsi="Arial" w:cs="Arial"/>
        </w:rPr>
        <w:t>ave procedures and agreed practices that are applied uniformly across the service</w:t>
      </w:r>
    </w:p>
    <w:p w:rsidR="00BF068C" w:rsidRPr="004915A7" w:rsidRDefault="00E83CA8"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r</w:t>
      </w:r>
      <w:r w:rsidR="00BF068C" w:rsidRPr="004915A7">
        <w:rPr>
          <w:rFonts w:ascii="Arial" w:hAnsi="Arial" w:cs="Arial"/>
        </w:rPr>
        <w:t>e-let vacant properties as quickly as possible</w:t>
      </w:r>
    </w:p>
    <w:p w:rsidR="00BF068C" w:rsidRPr="004915A7" w:rsidRDefault="00E83CA8"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u</w:t>
      </w:r>
      <w:r w:rsidR="00BF068C" w:rsidRPr="004915A7">
        <w:rPr>
          <w:rFonts w:ascii="Arial" w:hAnsi="Arial" w:cs="Arial"/>
        </w:rPr>
        <w:t>ndertake repairs of vacant properties in accordance with the Association</w:t>
      </w:r>
      <w:r w:rsidR="003F30A4" w:rsidRPr="004915A7">
        <w:rPr>
          <w:rFonts w:ascii="Arial" w:hAnsi="Arial" w:cs="Arial"/>
        </w:rPr>
        <w:t>’</w:t>
      </w:r>
      <w:r w:rsidR="00BF068C" w:rsidRPr="004915A7">
        <w:rPr>
          <w:rFonts w:ascii="Arial" w:hAnsi="Arial" w:cs="Arial"/>
        </w:rPr>
        <w:t xml:space="preserve">s </w:t>
      </w:r>
      <w:r w:rsidR="00D47C73" w:rsidRPr="004915A7">
        <w:rPr>
          <w:rFonts w:ascii="Arial" w:hAnsi="Arial" w:cs="Arial"/>
        </w:rPr>
        <w:t>letting</w:t>
      </w:r>
      <w:r w:rsidR="007771F2" w:rsidRPr="004915A7">
        <w:rPr>
          <w:rFonts w:ascii="Arial" w:hAnsi="Arial" w:cs="Arial"/>
        </w:rPr>
        <w:t xml:space="preserve"> standard and statutory </w:t>
      </w:r>
      <w:r w:rsidR="00BF068C" w:rsidRPr="004915A7">
        <w:rPr>
          <w:rFonts w:ascii="Arial" w:hAnsi="Arial" w:cs="Arial"/>
        </w:rPr>
        <w:t>responsibilities</w:t>
      </w:r>
    </w:p>
    <w:p w:rsidR="00BF068C" w:rsidRPr="004915A7" w:rsidRDefault="00E83CA8"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e</w:t>
      </w:r>
      <w:r w:rsidR="00BF068C" w:rsidRPr="004915A7">
        <w:rPr>
          <w:rFonts w:ascii="Arial" w:hAnsi="Arial" w:cs="Arial"/>
        </w:rPr>
        <w:t xml:space="preserve">nsure that the condition of the property is of a standard that will not </w:t>
      </w:r>
      <w:r w:rsidR="007C1AFA" w:rsidRPr="004915A7">
        <w:rPr>
          <w:rFonts w:ascii="Arial" w:hAnsi="Arial" w:cs="Arial"/>
        </w:rPr>
        <w:t xml:space="preserve">normally </w:t>
      </w:r>
      <w:r w:rsidR="00BF068C" w:rsidRPr="004915A7">
        <w:rPr>
          <w:rFonts w:ascii="Arial" w:hAnsi="Arial" w:cs="Arial"/>
        </w:rPr>
        <w:t>lead to an offer of accommodation being refused</w:t>
      </w:r>
    </w:p>
    <w:p w:rsidR="00BF068C" w:rsidRPr="004915A7" w:rsidRDefault="00E83CA8"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e</w:t>
      </w:r>
      <w:r w:rsidR="00BF068C" w:rsidRPr="004915A7">
        <w:rPr>
          <w:rFonts w:ascii="Arial" w:hAnsi="Arial" w:cs="Arial"/>
        </w:rPr>
        <w:t>nsure that all offers of accommodation are consistent with the Association’s allocations policies</w:t>
      </w:r>
    </w:p>
    <w:p w:rsidR="00BF068C" w:rsidRPr="004915A7" w:rsidRDefault="00E83CA8"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r</w:t>
      </w:r>
      <w:r w:rsidR="00BF068C" w:rsidRPr="004915A7">
        <w:rPr>
          <w:rFonts w:ascii="Arial" w:hAnsi="Arial" w:cs="Arial"/>
        </w:rPr>
        <w:t>ecord any action taken at each stage in the void management process</w:t>
      </w:r>
    </w:p>
    <w:p w:rsidR="00BF068C" w:rsidRPr="004915A7" w:rsidRDefault="00E83CA8"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p</w:t>
      </w:r>
      <w:r w:rsidR="00BF068C" w:rsidRPr="004915A7">
        <w:rPr>
          <w:rFonts w:ascii="Arial" w:hAnsi="Arial" w:cs="Arial"/>
        </w:rPr>
        <w:t xml:space="preserve">rovide training to ensure that staff are equipped to carry out the roles expected of them </w:t>
      </w:r>
    </w:p>
    <w:p w:rsidR="00BF068C" w:rsidRPr="004915A7" w:rsidRDefault="00BF068C"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keep tenants and service users informed during the void management process</w:t>
      </w:r>
    </w:p>
    <w:p w:rsidR="00BF068C" w:rsidRDefault="00BF068C" w:rsidP="004915A7">
      <w:pPr>
        <w:pStyle w:val="ListParagraph"/>
        <w:numPr>
          <w:ilvl w:val="1"/>
          <w:numId w:val="43"/>
        </w:numPr>
        <w:autoSpaceDE w:val="0"/>
        <w:autoSpaceDN w:val="0"/>
        <w:adjustRightInd w:val="0"/>
        <w:jc w:val="both"/>
        <w:rPr>
          <w:rFonts w:ascii="Arial" w:hAnsi="Arial" w:cs="Arial"/>
        </w:rPr>
      </w:pPr>
      <w:r w:rsidRPr="004915A7">
        <w:rPr>
          <w:rFonts w:ascii="Arial" w:hAnsi="Arial" w:cs="Arial"/>
        </w:rPr>
        <w:t>ensure that communication with tenants and service users is in plain English and makes clear in all cases who is the officer to contact in case of queries etc.</w:t>
      </w:r>
    </w:p>
    <w:p w:rsidR="00F12B7A" w:rsidRDefault="00F12B7A" w:rsidP="00F12B7A">
      <w:pPr>
        <w:autoSpaceDE w:val="0"/>
        <w:autoSpaceDN w:val="0"/>
        <w:adjustRightInd w:val="0"/>
        <w:jc w:val="both"/>
        <w:rPr>
          <w:rFonts w:ascii="Arial" w:hAnsi="Arial" w:cs="Arial"/>
        </w:rPr>
      </w:pPr>
    </w:p>
    <w:p w:rsidR="00F12B7A" w:rsidRDefault="00F12B7A" w:rsidP="00F12B7A">
      <w:pPr>
        <w:autoSpaceDE w:val="0"/>
        <w:autoSpaceDN w:val="0"/>
        <w:adjustRightInd w:val="0"/>
        <w:jc w:val="both"/>
        <w:rPr>
          <w:rFonts w:ascii="Arial" w:hAnsi="Arial" w:cs="Arial"/>
        </w:rPr>
      </w:pPr>
    </w:p>
    <w:p w:rsidR="00F12B7A" w:rsidRDefault="00F12B7A" w:rsidP="00F12B7A">
      <w:pPr>
        <w:autoSpaceDE w:val="0"/>
        <w:autoSpaceDN w:val="0"/>
        <w:adjustRightInd w:val="0"/>
        <w:jc w:val="both"/>
        <w:rPr>
          <w:rFonts w:ascii="Arial" w:hAnsi="Arial" w:cs="Arial"/>
        </w:rPr>
      </w:pPr>
    </w:p>
    <w:p w:rsidR="00F12B7A" w:rsidRDefault="00F12B7A" w:rsidP="00F12B7A">
      <w:pPr>
        <w:autoSpaceDE w:val="0"/>
        <w:autoSpaceDN w:val="0"/>
        <w:adjustRightInd w:val="0"/>
        <w:jc w:val="both"/>
        <w:rPr>
          <w:rFonts w:ascii="Arial" w:hAnsi="Arial" w:cs="Arial"/>
        </w:rPr>
      </w:pPr>
    </w:p>
    <w:p w:rsidR="00F12B7A" w:rsidRPr="00F12B7A" w:rsidRDefault="00F12B7A" w:rsidP="00F12B7A">
      <w:pPr>
        <w:autoSpaceDE w:val="0"/>
        <w:autoSpaceDN w:val="0"/>
        <w:adjustRightInd w:val="0"/>
        <w:jc w:val="both"/>
        <w:rPr>
          <w:rFonts w:ascii="Arial" w:hAnsi="Arial" w:cs="Arial"/>
        </w:rPr>
      </w:pPr>
    </w:p>
    <w:p w:rsidR="00393AF1" w:rsidRPr="00BF068C" w:rsidRDefault="00393AF1" w:rsidP="004915A7">
      <w:pPr>
        <w:autoSpaceDE w:val="0"/>
        <w:autoSpaceDN w:val="0"/>
        <w:adjustRightInd w:val="0"/>
        <w:ind w:left="1440"/>
        <w:jc w:val="both"/>
        <w:rPr>
          <w:rFonts w:ascii="Arial" w:hAnsi="Arial" w:cs="Arial"/>
        </w:rPr>
      </w:pPr>
    </w:p>
    <w:p w:rsidR="00BF068C" w:rsidRPr="00BF068C" w:rsidRDefault="00BF068C" w:rsidP="00E674AA">
      <w:pPr>
        <w:jc w:val="both"/>
        <w:rPr>
          <w:rFonts w:ascii="Arial" w:hAnsi="Arial" w:cs="Arial"/>
          <w:b/>
        </w:rPr>
      </w:pPr>
      <w:r w:rsidRPr="00BF068C">
        <w:rPr>
          <w:rFonts w:ascii="Arial" w:hAnsi="Arial" w:cs="Arial"/>
          <w:b/>
        </w:rPr>
        <w:t>5</w:t>
      </w:r>
      <w:r w:rsidRPr="00BF068C">
        <w:rPr>
          <w:rFonts w:ascii="Arial" w:hAnsi="Arial" w:cs="Arial"/>
          <w:b/>
        </w:rPr>
        <w:tab/>
        <w:t>AREAS OF RESPONSBILITY</w:t>
      </w:r>
    </w:p>
    <w:p w:rsidR="00BF068C" w:rsidRPr="00BF068C" w:rsidRDefault="00BF068C" w:rsidP="00E674AA">
      <w:pPr>
        <w:jc w:val="both"/>
        <w:rPr>
          <w:rFonts w:ascii="Arial" w:hAnsi="Arial" w:cs="Arial"/>
          <w:b/>
        </w:rPr>
      </w:pPr>
    </w:p>
    <w:p w:rsidR="00BF068C" w:rsidRPr="00BF068C" w:rsidRDefault="00BF068C" w:rsidP="00E674AA">
      <w:pPr>
        <w:ind w:left="720" w:hanging="720"/>
        <w:jc w:val="both"/>
        <w:rPr>
          <w:rFonts w:ascii="Arial" w:hAnsi="Arial" w:cs="Arial"/>
          <w:bCs/>
        </w:rPr>
      </w:pPr>
      <w:r w:rsidRPr="007C1AFA">
        <w:rPr>
          <w:rFonts w:ascii="Arial" w:hAnsi="Arial" w:cs="Arial"/>
        </w:rPr>
        <w:t>5.1</w:t>
      </w:r>
      <w:r w:rsidRPr="00BF068C">
        <w:rPr>
          <w:rFonts w:ascii="Arial" w:hAnsi="Arial" w:cs="Arial"/>
          <w:b/>
        </w:rPr>
        <w:t xml:space="preserve"> </w:t>
      </w:r>
      <w:r w:rsidRPr="00BF068C">
        <w:rPr>
          <w:rFonts w:ascii="Arial" w:hAnsi="Arial" w:cs="Arial"/>
          <w:b/>
        </w:rPr>
        <w:tab/>
        <w:t xml:space="preserve">The Management </w:t>
      </w:r>
      <w:r w:rsidR="00492A0C">
        <w:rPr>
          <w:rFonts w:ascii="Arial" w:hAnsi="Arial" w:cs="Arial"/>
          <w:b/>
        </w:rPr>
        <w:t>Committee</w:t>
      </w:r>
      <w:r w:rsidRPr="00BF068C">
        <w:rPr>
          <w:rFonts w:ascii="Arial" w:hAnsi="Arial" w:cs="Arial"/>
          <w:b/>
        </w:rPr>
        <w:t xml:space="preserve"> - </w:t>
      </w:r>
      <w:r w:rsidRPr="00BF068C">
        <w:rPr>
          <w:rFonts w:ascii="Arial" w:hAnsi="Arial" w:cs="Arial"/>
          <w:bCs/>
        </w:rPr>
        <w:t>has responsibility for ensuring that this policy complies with Regulatory and Legislative requirements and in meeting the Associa</w:t>
      </w:r>
      <w:r w:rsidR="007C1AFA">
        <w:rPr>
          <w:rFonts w:ascii="Arial" w:hAnsi="Arial" w:cs="Arial"/>
          <w:bCs/>
        </w:rPr>
        <w:t>tion’s Business Plan and budget commitments.</w:t>
      </w:r>
    </w:p>
    <w:p w:rsidR="00BF068C" w:rsidRPr="00BF068C" w:rsidRDefault="00BF068C" w:rsidP="00E674AA">
      <w:pPr>
        <w:ind w:left="720"/>
        <w:jc w:val="both"/>
        <w:rPr>
          <w:rFonts w:ascii="Arial" w:hAnsi="Arial" w:cs="Arial"/>
          <w:bCs/>
        </w:rPr>
      </w:pPr>
    </w:p>
    <w:p w:rsidR="00BF068C" w:rsidRPr="00BF068C" w:rsidRDefault="00BF068C" w:rsidP="00E674AA">
      <w:pPr>
        <w:ind w:left="720" w:hanging="720"/>
        <w:jc w:val="both"/>
        <w:rPr>
          <w:rFonts w:ascii="Arial" w:hAnsi="Arial" w:cs="Arial"/>
          <w:bCs/>
        </w:rPr>
      </w:pPr>
      <w:r w:rsidRPr="007C1AFA">
        <w:rPr>
          <w:rFonts w:ascii="Arial" w:hAnsi="Arial" w:cs="Arial"/>
        </w:rPr>
        <w:t>5.2</w:t>
      </w:r>
      <w:r w:rsidR="00DF61F7">
        <w:rPr>
          <w:rFonts w:ascii="Arial" w:hAnsi="Arial" w:cs="Arial"/>
          <w:b/>
        </w:rPr>
        <w:t xml:space="preserve"> </w:t>
      </w:r>
      <w:r w:rsidR="00DF61F7">
        <w:rPr>
          <w:rFonts w:ascii="Arial" w:hAnsi="Arial" w:cs="Arial"/>
          <w:b/>
        </w:rPr>
        <w:tab/>
        <w:t xml:space="preserve">The </w:t>
      </w:r>
      <w:r w:rsidRPr="00BF068C">
        <w:rPr>
          <w:rFonts w:ascii="Arial" w:hAnsi="Arial" w:cs="Arial"/>
          <w:b/>
        </w:rPr>
        <w:t>Director</w:t>
      </w:r>
      <w:r w:rsidRPr="00BF068C">
        <w:rPr>
          <w:rFonts w:ascii="Arial" w:hAnsi="Arial" w:cs="Arial"/>
          <w:bCs/>
        </w:rPr>
        <w:t xml:space="preserve"> – has responsibility for ensuring that </w:t>
      </w:r>
      <w:r w:rsidR="007C1AFA" w:rsidRPr="00BF068C">
        <w:rPr>
          <w:rFonts w:ascii="Arial" w:hAnsi="Arial" w:cs="Arial"/>
          <w:bCs/>
        </w:rPr>
        <w:t>appropriate support</w:t>
      </w:r>
      <w:r w:rsidRPr="00BF068C">
        <w:rPr>
          <w:rFonts w:ascii="Arial" w:hAnsi="Arial" w:cs="Arial"/>
          <w:bCs/>
        </w:rPr>
        <w:t xml:space="preserve"> and timely advic</w:t>
      </w:r>
      <w:r w:rsidR="00492A0C">
        <w:rPr>
          <w:rFonts w:ascii="Arial" w:hAnsi="Arial" w:cs="Arial"/>
          <w:bCs/>
        </w:rPr>
        <w:t xml:space="preserve">e is provided to the Management Committee </w:t>
      </w:r>
      <w:r w:rsidRPr="00BF068C">
        <w:rPr>
          <w:rFonts w:ascii="Arial" w:hAnsi="Arial" w:cs="Arial"/>
          <w:bCs/>
        </w:rPr>
        <w:t>and relevant staff to ensure compliance with Regulatory and Legislative requirements and in meeting the Associa</w:t>
      </w:r>
      <w:r w:rsidR="007C1AFA">
        <w:rPr>
          <w:rFonts w:ascii="Arial" w:hAnsi="Arial" w:cs="Arial"/>
          <w:bCs/>
        </w:rPr>
        <w:t>tion’s Business Plan and budget commitments.</w:t>
      </w:r>
    </w:p>
    <w:p w:rsidR="00393AF1" w:rsidRDefault="00393AF1" w:rsidP="00E674AA">
      <w:pPr>
        <w:jc w:val="both"/>
        <w:rPr>
          <w:rFonts w:ascii="Arial" w:hAnsi="Arial" w:cs="Arial"/>
          <w:b/>
        </w:rPr>
      </w:pPr>
    </w:p>
    <w:p w:rsidR="00021CCC" w:rsidRDefault="00021CCC" w:rsidP="00E674AA">
      <w:pPr>
        <w:jc w:val="both"/>
        <w:rPr>
          <w:rFonts w:ascii="Arial" w:hAnsi="Arial" w:cs="Arial"/>
          <w:b/>
        </w:rPr>
      </w:pPr>
    </w:p>
    <w:p w:rsidR="00BF068C" w:rsidRPr="00BF068C" w:rsidRDefault="00BF068C" w:rsidP="00E674AA">
      <w:pPr>
        <w:jc w:val="both"/>
        <w:rPr>
          <w:rFonts w:ascii="Arial" w:hAnsi="Arial" w:cs="Arial"/>
        </w:rPr>
      </w:pPr>
      <w:r w:rsidRPr="00BF068C">
        <w:rPr>
          <w:rFonts w:ascii="Arial" w:hAnsi="Arial" w:cs="Arial"/>
          <w:b/>
        </w:rPr>
        <w:t>6</w:t>
      </w:r>
      <w:r w:rsidRPr="00BF068C">
        <w:rPr>
          <w:rFonts w:ascii="Arial" w:hAnsi="Arial" w:cs="Arial"/>
          <w:b/>
        </w:rPr>
        <w:tab/>
        <w:t>EQUAL OPPORTUNITIES IMPLICATIONS</w:t>
      </w:r>
    </w:p>
    <w:p w:rsidR="00BF068C" w:rsidRPr="00BF068C" w:rsidRDefault="00BF068C" w:rsidP="00E674AA">
      <w:pPr>
        <w:ind w:left="720" w:hanging="720"/>
        <w:jc w:val="both"/>
        <w:rPr>
          <w:rFonts w:ascii="Arial" w:hAnsi="Arial" w:cs="Arial"/>
        </w:rPr>
      </w:pPr>
    </w:p>
    <w:p w:rsidR="00BF068C" w:rsidRPr="00BF068C" w:rsidRDefault="00BF068C" w:rsidP="00E674AA">
      <w:pPr>
        <w:autoSpaceDE w:val="0"/>
        <w:autoSpaceDN w:val="0"/>
        <w:adjustRightInd w:val="0"/>
        <w:ind w:left="720" w:hanging="720"/>
        <w:jc w:val="both"/>
        <w:rPr>
          <w:rFonts w:ascii="Arial" w:hAnsi="Arial" w:cs="Arial"/>
        </w:rPr>
      </w:pPr>
      <w:r w:rsidRPr="00BF068C">
        <w:rPr>
          <w:rFonts w:ascii="Arial" w:hAnsi="Arial" w:cs="Arial"/>
        </w:rPr>
        <w:t>6.1</w:t>
      </w:r>
      <w:r w:rsidRPr="00BF068C">
        <w:rPr>
          <w:rFonts w:ascii="Arial" w:hAnsi="Arial" w:cs="Arial"/>
        </w:rPr>
        <w:tab/>
        <w:t>The Association will ensure the promotion of equal opportunities by publishing information and documentation in different languages and other formats such as large print, tape and Braille, as required.</w:t>
      </w:r>
    </w:p>
    <w:p w:rsidR="00BF068C" w:rsidRPr="00BF068C" w:rsidRDefault="00BF068C" w:rsidP="00E674AA">
      <w:pPr>
        <w:autoSpaceDE w:val="0"/>
        <w:autoSpaceDN w:val="0"/>
        <w:adjustRightInd w:val="0"/>
        <w:ind w:left="720" w:hanging="720"/>
        <w:jc w:val="both"/>
        <w:rPr>
          <w:rFonts w:ascii="Arial" w:hAnsi="Arial" w:cs="Arial"/>
        </w:rPr>
      </w:pPr>
    </w:p>
    <w:p w:rsidR="00500C72" w:rsidRPr="00530E43" w:rsidRDefault="00BF068C" w:rsidP="00530E43">
      <w:pPr>
        <w:autoSpaceDE w:val="0"/>
        <w:autoSpaceDN w:val="0"/>
        <w:adjustRightInd w:val="0"/>
        <w:ind w:left="720" w:hanging="720"/>
        <w:jc w:val="both"/>
        <w:rPr>
          <w:rFonts w:ascii="Arial" w:hAnsi="Arial" w:cs="Arial"/>
        </w:rPr>
      </w:pPr>
      <w:r w:rsidRPr="00BF068C">
        <w:rPr>
          <w:rFonts w:ascii="Arial" w:hAnsi="Arial" w:cs="Arial"/>
        </w:rPr>
        <w:t>6.2</w:t>
      </w:r>
      <w:r w:rsidRPr="00BF068C">
        <w:rPr>
          <w:rFonts w:ascii="Arial" w:hAnsi="Arial" w:cs="Arial"/>
        </w:rPr>
        <w:tab/>
        <w:t>The Association will ensure that no individual is discriminated against on grounds of sex or marital status, on racial grounds, or on grounds of disability, age, sexual orientation, language or social origin, or other personal attributes, including beliefs, or opinions, such as religious beliefs or political opinions.</w:t>
      </w:r>
    </w:p>
    <w:p w:rsidR="00500C72" w:rsidRDefault="00500C72" w:rsidP="00E674AA">
      <w:pPr>
        <w:jc w:val="both"/>
        <w:rPr>
          <w:rFonts w:ascii="Arial" w:hAnsi="Arial" w:cs="Arial"/>
          <w:b/>
        </w:rPr>
      </w:pPr>
    </w:p>
    <w:p w:rsidR="00BF068C" w:rsidRPr="00BF068C" w:rsidRDefault="00DF61F7" w:rsidP="00E674AA">
      <w:pPr>
        <w:jc w:val="both"/>
        <w:rPr>
          <w:rFonts w:ascii="Arial" w:hAnsi="Arial" w:cs="Arial"/>
        </w:rPr>
      </w:pPr>
      <w:r>
        <w:rPr>
          <w:rFonts w:ascii="Arial" w:hAnsi="Arial" w:cs="Arial"/>
          <w:b/>
        </w:rPr>
        <w:t>7</w:t>
      </w:r>
      <w:r>
        <w:rPr>
          <w:rFonts w:ascii="Arial" w:hAnsi="Arial" w:cs="Arial"/>
          <w:b/>
        </w:rPr>
        <w:tab/>
        <w:t>SUSTAINABILITY</w:t>
      </w:r>
    </w:p>
    <w:p w:rsidR="00BF068C" w:rsidRPr="00BF068C" w:rsidRDefault="00BF068C" w:rsidP="00E674AA">
      <w:pPr>
        <w:ind w:left="720" w:hanging="720"/>
        <w:jc w:val="both"/>
        <w:rPr>
          <w:rFonts w:ascii="Arial" w:hAnsi="Arial" w:cs="Arial"/>
        </w:rPr>
      </w:pPr>
    </w:p>
    <w:p w:rsidR="00530E43" w:rsidRDefault="0044741C" w:rsidP="00530E43">
      <w:pPr>
        <w:numPr>
          <w:ilvl w:val="1"/>
          <w:numId w:val="4"/>
        </w:numPr>
        <w:jc w:val="both"/>
        <w:rPr>
          <w:rFonts w:ascii="Arial" w:hAnsi="Arial" w:cs="Arial"/>
        </w:rPr>
      </w:pPr>
      <w:r>
        <w:rPr>
          <w:rFonts w:ascii="Arial" w:hAnsi="Arial" w:cs="Arial"/>
        </w:rPr>
        <w:t>T</w:t>
      </w:r>
      <w:r w:rsidR="00BF068C" w:rsidRPr="00BF068C">
        <w:rPr>
          <w:rFonts w:ascii="Arial" w:hAnsi="Arial" w:cs="Arial"/>
        </w:rPr>
        <w:t>h</w:t>
      </w:r>
      <w:r>
        <w:rPr>
          <w:rFonts w:ascii="Arial" w:hAnsi="Arial" w:cs="Arial"/>
        </w:rPr>
        <w:t xml:space="preserve">e approach outlined in this </w:t>
      </w:r>
      <w:r w:rsidR="00BF068C" w:rsidRPr="00BF068C">
        <w:rPr>
          <w:rFonts w:ascii="Arial" w:hAnsi="Arial" w:cs="Arial"/>
        </w:rPr>
        <w:t>Policy</w:t>
      </w:r>
      <w:r>
        <w:rPr>
          <w:rFonts w:ascii="Arial" w:hAnsi="Arial" w:cs="Arial"/>
        </w:rPr>
        <w:t xml:space="preserve">, </w:t>
      </w:r>
      <w:r w:rsidR="00DE0AE8">
        <w:rPr>
          <w:rFonts w:ascii="Arial" w:hAnsi="Arial" w:cs="Arial"/>
        </w:rPr>
        <w:t>working together</w:t>
      </w:r>
      <w:r w:rsidR="00C7384A">
        <w:rPr>
          <w:rFonts w:ascii="Arial" w:hAnsi="Arial" w:cs="Arial"/>
        </w:rPr>
        <w:t xml:space="preserve"> </w:t>
      </w:r>
      <w:r>
        <w:rPr>
          <w:rFonts w:ascii="Arial" w:hAnsi="Arial" w:cs="Arial"/>
        </w:rPr>
        <w:t>with our policies on Anti</w:t>
      </w:r>
      <w:r w:rsidR="00393AF1">
        <w:rPr>
          <w:rFonts w:ascii="Arial" w:hAnsi="Arial" w:cs="Arial"/>
        </w:rPr>
        <w:t>-</w:t>
      </w:r>
      <w:r>
        <w:rPr>
          <w:rFonts w:ascii="Arial" w:hAnsi="Arial" w:cs="Arial"/>
        </w:rPr>
        <w:t>Social Behaviour</w:t>
      </w:r>
      <w:r w:rsidR="00DE0AE8">
        <w:rPr>
          <w:rFonts w:ascii="Arial" w:hAnsi="Arial" w:cs="Arial"/>
        </w:rPr>
        <w:t xml:space="preserve"> Management</w:t>
      </w:r>
      <w:r>
        <w:rPr>
          <w:rFonts w:ascii="Arial" w:hAnsi="Arial" w:cs="Arial"/>
        </w:rPr>
        <w:t xml:space="preserve">, Estate Management and Allocations, ensures that </w:t>
      </w:r>
      <w:r w:rsidR="00C7384A">
        <w:rPr>
          <w:rFonts w:ascii="Arial" w:hAnsi="Arial" w:cs="Arial"/>
        </w:rPr>
        <w:t xml:space="preserve">the Association is </w:t>
      </w:r>
      <w:r>
        <w:rPr>
          <w:rFonts w:ascii="Arial" w:hAnsi="Arial" w:cs="Arial"/>
        </w:rPr>
        <w:t xml:space="preserve">striving to make positive contributions towards the sustainability of our communities. </w:t>
      </w:r>
      <w:r w:rsidR="00C7384A">
        <w:rPr>
          <w:rFonts w:ascii="Arial" w:hAnsi="Arial" w:cs="Arial"/>
        </w:rPr>
        <w:t>The Association acknowledges the negative impact that empty homes can have on the community and aims to ensure that these are kept to a minimum.</w:t>
      </w:r>
    </w:p>
    <w:p w:rsidR="00530E43" w:rsidRDefault="00530E43" w:rsidP="00530E43">
      <w:pPr>
        <w:ind w:left="720"/>
        <w:jc w:val="both"/>
        <w:rPr>
          <w:rFonts w:ascii="Arial" w:hAnsi="Arial" w:cs="Arial"/>
        </w:rPr>
      </w:pPr>
    </w:p>
    <w:p w:rsidR="00B023FB" w:rsidRPr="00530E43" w:rsidRDefault="00530E43" w:rsidP="00530E43">
      <w:pPr>
        <w:numPr>
          <w:ilvl w:val="1"/>
          <w:numId w:val="4"/>
        </w:numPr>
        <w:jc w:val="both"/>
        <w:rPr>
          <w:rFonts w:ascii="Arial" w:hAnsi="Arial" w:cs="Arial"/>
        </w:rPr>
      </w:pPr>
      <w:r w:rsidRPr="00530E43">
        <w:rPr>
          <w:rFonts w:ascii="Arial" w:hAnsi="Arial" w:cs="Arial"/>
          <w:szCs w:val="26"/>
        </w:rPr>
        <w:t>Where the void property is due to the death of the tenant (and no one is entitled to succeed to the tenancy), the termination date will be the date on which the tenant died.  The tenant’s representative’s will have 14 days to clear out the house of furniture and carpets during which tim</w:t>
      </w:r>
      <w:r>
        <w:rPr>
          <w:rFonts w:ascii="Arial" w:hAnsi="Arial" w:cs="Arial"/>
          <w:szCs w:val="26"/>
        </w:rPr>
        <w:t xml:space="preserve">e no rent charge will be made. </w:t>
      </w:r>
      <w:r w:rsidRPr="00530E43">
        <w:rPr>
          <w:rFonts w:ascii="Arial" w:hAnsi="Arial" w:cs="Arial"/>
          <w:szCs w:val="26"/>
        </w:rPr>
        <w:t>However where the tenant’s representative take longer than 14 days, the Association may make a charge for loss of rent and service charges (if applicable) for each day’s rent and service charge lost to the Association beyond those 14 days.</w:t>
      </w:r>
    </w:p>
    <w:p w:rsidR="0044741C" w:rsidRDefault="0044741C" w:rsidP="00E674AA">
      <w:pPr>
        <w:jc w:val="both"/>
        <w:rPr>
          <w:rFonts w:ascii="Arial" w:hAnsi="Arial" w:cs="Arial"/>
        </w:rPr>
      </w:pPr>
    </w:p>
    <w:p w:rsidR="00BF068C" w:rsidRDefault="0044741C" w:rsidP="00E674AA">
      <w:pPr>
        <w:numPr>
          <w:ilvl w:val="1"/>
          <w:numId w:val="4"/>
        </w:numPr>
        <w:jc w:val="both"/>
        <w:rPr>
          <w:rFonts w:ascii="Arial" w:hAnsi="Arial" w:cs="Arial"/>
        </w:rPr>
      </w:pPr>
      <w:r>
        <w:rPr>
          <w:rFonts w:ascii="Arial" w:hAnsi="Arial" w:cs="Arial"/>
        </w:rPr>
        <w:t>The Association will use the information gathered from the inspection of empty properties, from refusals and from exit surveys on termination to inform our long term maintenance investment plans and asset management strategies and priorities.</w:t>
      </w:r>
      <w:r w:rsidR="00DE0AE8">
        <w:rPr>
          <w:rFonts w:ascii="Arial" w:hAnsi="Arial" w:cs="Arial"/>
        </w:rPr>
        <w:t xml:space="preserve"> This information will also inform any future policy review.</w:t>
      </w:r>
    </w:p>
    <w:p w:rsidR="003C2D4D" w:rsidRDefault="003C2D4D" w:rsidP="003C2D4D">
      <w:pPr>
        <w:pStyle w:val="ListParagraph"/>
        <w:rPr>
          <w:rFonts w:ascii="Arial" w:hAnsi="Arial" w:cs="Arial"/>
        </w:rPr>
      </w:pPr>
    </w:p>
    <w:p w:rsidR="003C2D4D" w:rsidRDefault="003C2D4D" w:rsidP="003C2D4D">
      <w:pPr>
        <w:jc w:val="both"/>
        <w:rPr>
          <w:rFonts w:ascii="Arial" w:hAnsi="Arial" w:cs="Arial"/>
        </w:rPr>
      </w:pPr>
    </w:p>
    <w:p w:rsidR="003C2D4D" w:rsidRPr="00BF068C" w:rsidRDefault="003C2D4D" w:rsidP="003C2D4D">
      <w:pPr>
        <w:jc w:val="both"/>
        <w:rPr>
          <w:rFonts w:ascii="Arial" w:hAnsi="Arial" w:cs="Arial"/>
        </w:rPr>
      </w:pPr>
    </w:p>
    <w:p w:rsidR="00393AF1" w:rsidRPr="00BF068C" w:rsidRDefault="00393AF1" w:rsidP="00E674AA">
      <w:pPr>
        <w:jc w:val="both"/>
        <w:rPr>
          <w:rFonts w:ascii="Arial" w:hAnsi="Arial" w:cs="Arial"/>
        </w:rPr>
      </w:pPr>
    </w:p>
    <w:p w:rsidR="00BF068C" w:rsidRPr="00BF068C" w:rsidRDefault="00BF068C" w:rsidP="00E674AA">
      <w:pPr>
        <w:jc w:val="both"/>
        <w:rPr>
          <w:rFonts w:ascii="Arial" w:hAnsi="Arial" w:cs="Arial"/>
          <w:b/>
        </w:rPr>
      </w:pPr>
      <w:r w:rsidRPr="00BF068C">
        <w:rPr>
          <w:rFonts w:ascii="Arial" w:hAnsi="Arial" w:cs="Arial"/>
          <w:b/>
        </w:rPr>
        <w:t>8</w:t>
      </w:r>
      <w:r w:rsidRPr="00BF068C">
        <w:rPr>
          <w:rFonts w:ascii="Arial" w:hAnsi="Arial" w:cs="Arial"/>
          <w:b/>
        </w:rPr>
        <w:tab/>
        <w:t>RISK MANAGEMENT</w:t>
      </w:r>
    </w:p>
    <w:p w:rsidR="00BF068C" w:rsidRPr="00BF068C" w:rsidRDefault="00BF068C" w:rsidP="00E674AA">
      <w:pPr>
        <w:jc w:val="both"/>
        <w:rPr>
          <w:rFonts w:ascii="Arial" w:hAnsi="Arial" w:cs="Arial"/>
          <w:b/>
        </w:rPr>
      </w:pPr>
    </w:p>
    <w:p w:rsidR="00BF068C" w:rsidRPr="00BF068C" w:rsidRDefault="00DE0AE8" w:rsidP="00E674AA">
      <w:pPr>
        <w:ind w:left="720" w:hanging="720"/>
        <w:jc w:val="both"/>
        <w:rPr>
          <w:rFonts w:ascii="Arial" w:hAnsi="Arial" w:cs="Arial"/>
          <w:bCs/>
        </w:rPr>
      </w:pPr>
      <w:r>
        <w:rPr>
          <w:rFonts w:ascii="Arial" w:hAnsi="Arial" w:cs="Arial"/>
          <w:bCs/>
        </w:rPr>
        <w:lastRenderedPageBreak/>
        <w:t>8.1</w:t>
      </w:r>
      <w:r>
        <w:rPr>
          <w:rFonts w:ascii="Arial" w:hAnsi="Arial" w:cs="Arial"/>
          <w:bCs/>
        </w:rPr>
        <w:tab/>
        <w:t>The Management Committee</w:t>
      </w:r>
      <w:r w:rsidR="00A32621">
        <w:rPr>
          <w:rFonts w:ascii="Arial" w:hAnsi="Arial" w:cs="Arial"/>
          <w:bCs/>
        </w:rPr>
        <w:t xml:space="preserve"> </w:t>
      </w:r>
      <w:r w:rsidR="00BF068C" w:rsidRPr="00BF068C">
        <w:rPr>
          <w:rFonts w:ascii="Arial" w:hAnsi="Arial" w:cs="Arial"/>
          <w:bCs/>
        </w:rPr>
        <w:t>will consider the Risk Management factors of Void Management including:-</w:t>
      </w:r>
    </w:p>
    <w:p w:rsidR="00BF068C" w:rsidRPr="00BF068C" w:rsidRDefault="00BF068C" w:rsidP="00E674AA">
      <w:pPr>
        <w:jc w:val="both"/>
        <w:rPr>
          <w:rFonts w:ascii="Arial" w:hAnsi="Arial" w:cs="Arial"/>
          <w:bCs/>
        </w:rPr>
      </w:pPr>
    </w:p>
    <w:p w:rsidR="00BF068C" w:rsidRPr="004915A7" w:rsidRDefault="00BF068C" w:rsidP="004915A7">
      <w:pPr>
        <w:pStyle w:val="ListParagraph"/>
        <w:numPr>
          <w:ilvl w:val="0"/>
          <w:numId w:val="32"/>
        </w:numPr>
        <w:jc w:val="both"/>
        <w:rPr>
          <w:rFonts w:ascii="Arial" w:hAnsi="Arial" w:cs="Arial"/>
          <w:bCs/>
        </w:rPr>
      </w:pPr>
      <w:r w:rsidRPr="004915A7">
        <w:rPr>
          <w:rFonts w:ascii="Arial" w:hAnsi="Arial" w:cs="Arial"/>
          <w:bCs/>
        </w:rPr>
        <w:t xml:space="preserve">Financial risk through potential failure to ensure that enough income is collected to cover operating costs due to excessive rent lost to voids </w:t>
      </w:r>
    </w:p>
    <w:p w:rsidR="00BF068C" w:rsidRPr="004915A7" w:rsidRDefault="00BF068C" w:rsidP="004915A7">
      <w:pPr>
        <w:pStyle w:val="ListParagraph"/>
        <w:numPr>
          <w:ilvl w:val="0"/>
          <w:numId w:val="32"/>
        </w:numPr>
        <w:jc w:val="both"/>
        <w:rPr>
          <w:rFonts w:ascii="Arial" w:hAnsi="Arial" w:cs="Arial"/>
          <w:bCs/>
        </w:rPr>
      </w:pPr>
      <w:r w:rsidRPr="004915A7">
        <w:rPr>
          <w:rFonts w:ascii="Arial" w:hAnsi="Arial" w:cs="Arial"/>
          <w:bCs/>
        </w:rPr>
        <w:t>Non</w:t>
      </w:r>
      <w:r w:rsidR="00393AF1" w:rsidRPr="004915A7">
        <w:rPr>
          <w:rFonts w:ascii="Arial" w:hAnsi="Arial" w:cs="Arial"/>
          <w:bCs/>
        </w:rPr>
        <w:t>-</w:t>
      </w:r>
      <w:r w:rsidRPr="004915A7">
        <w:rPr>
          <w:rFonts w:ascii="Arial" w:hAnsi="Arial" w:cs="Arial"/>
          <w:bCs/>
        </w:rPr>
        <w:t xml:space="preserve">compliance with </w:t>
      </w:r>
      <w:r w:rsidR="003F30A4" w:rsidRPr="004915A7">
        <w:rPr>
          <w:rFonts w:ascii="Arial" w:hAnsi="Arial" w:cs="Arial"/>
          <w:bCs/>
        </w:rPr>
        <w:t>the Social Housing Charter outcomes and performance indicators.</w:t>
      </w:r>
    </w:p>
    <w:p w:rsidR="006D7F7B" w:rsidRPr="00BF068C" w:rsidRDefault="006D7F7B" w:rsidP="006D7F7B">
      <w:pPr>
        <w:jc w:val="both"/>
        <w:rPr>
          <w:rFonts w:ascii="Arial" w:hAnsi="Arial" w:cs="Arial"/>
          <w:bCs/>
        </w:rPr>
      </w:pPr>
    </w:p>
    <w:p w:rsidR="00BF068C" w:rsidRDefault="00BF068C" w:rsidP="00E674AA">
      <w:pPr>
        <w:ind w:left="1080"/>
        <w:jc w:val="both"/>
        <w:rPr>
          <w:rFonts w:ascii="Arial" w:hAnsi="Arial" w:cs="Arial"/>
          <w:bCs/>
        </w:rPr>
      </w:pPr>
    </w:p>
    <w:p w:rsidR="00BF068C" w:rsidRPr="00BF068C" w:rsidRDefault="00BF068C" w:rsidP="00E674AA">
      <w:pPr>
        <w:pStyle w:val="Heading5"/>
        <w:jc w:val="both"/>
        <w:rPr>
          <w:rFonts w:ascii="Arial" w:hAnsi="Arial"/>
          <w:sz w:val="24"/>
        </w:rPr>
      </w:pPr>
      <w:r w:rsidRPr="00BF068C">
        <w:rPr>
          <w:rFonts w:ascii="Arial" w:hAnsi="Arial"/>
          <w:sz w:val="24"/>
        </w:rPr>
        <w:t>9</w:t>
      </w:r>
      <w:r w:rsidRPr="00BF068C">
        <w:rPr>
          <w:rFonts w:ascii="Arial" w:hAnsi="Arial"/>
          <w:sz w:val="24"/>
        </w:rPr>
        <w:tab/>
        <w:t>HEALTH &amp; SAFETY</w:t>
      </w:r>
    </w:p>
    <w:p w:rsidR="00BF068C" w:rsidRPr="00BF068C" w:rsidRDefault="00BF068C" w:rsidP="00E674AA">
      <w:pPr>
        <w:jc w:val="both"/>
        <w:rPr>
          <w:rFonts w:ascii="Arial" w:hAnsi="Arial" w:cs="Arial"/>
          <w:b/>
        </w:rPr>
      </w:pPr>
    </w:p>
    <w:p w:rsidR="00BF068C" w:rsidRDefault="00BF068C" w:rsidP="00E674AA">
      <w:pPr>
        <w:pStyle w:val="BodyText"/>
        <w:numPr>
          <w:ilvl w:val="1"/>
          <w:numId w:val="7"/>
        </w:numPr>
        <w:jc w:val="both"/>
        <w:rPr>
          <w:rFonts w:ascii="Arial" w:hAnsi="Arial"/>
          <w:sz w:val="24"/>
        </w:rPr>
      </w:pPr>
      <w:r w:rsidRPr="00BF068C">
        <w:rPr>
          <w:rFonts w:ascii="Arial" w:hAnsi="Arial"/>
          <w:sz w:val="24"/>
        </w:rPr>
        <w:t xml:space="preserve">The Association will ensure that staff will work in accordance with the </w:t>
      </w:r>
      <w:r w:rsidR="00A43A5C" w:rsidRPr="00A43A5C">
        <w:rPr>
          <w:rFonts w:ascii="Arial" w:hAnsi="Arial"/>
          <w:sz w:val="24"/>
        </w:rPr>
        <w:t>Lone Working Procedures</w:t>
      </w:r>
      <w:r w:rsidRPr="00BF068C">
        <w:rPr>
          <w:rFonts w:ascii="Arial" w:hAnsi="Arial"/>
          <w:sz w:val="24"/>
        </w:rPr>
        <w:t xml:space="preserve"> when inspecting properties, carrying out accompanied vi</w:t>
      </w:r>
      <w:r w:rsidR="009F075C">
        <w:rPr>
          <w:rFonts w:ascii="Arial" w:hAnsi="Arial"/>
          <w:sz w:val="24"/>
        </w:rPr>
        <w:t>ewings or applicant assessments as necessary.</w:t>
      </w:r>
    </w:p>
    <w:p w:rsidR="009F075C" w:rsidRPr="00BF068C" w:rsidRDefault="009F075C" w:rsidP="00E674AA">
      <w:pPr>
        <w:pStyle w:val="BodyText"/>
        <w:ind w:left="720"/>
        <w:jc w:val="both"/>
        <w:rPr>
          <w:rFonts w:ascii="Arial" w:hAnsi="Arial"/>
          <w:sz w:val="24"/>
        </w:rPr>
      </w:pPr>
    </w:p>
    <w:p w:rsidR="00BF068C" w:rsidRPr="00BF068C" w:rsidRDefault="00BF068C" w:rsidP="00E674AA">
      <w:pPr>
        <w:numPr>
          <w:ilvl w:val="1"/>
          <w:numId w:val="7"/>
        </w:numPr>
        <w:jc w:val="both"/>
        <w:rPr>
          <w:rFonts w:ascii="Arial" w:hAnsi="Arial" w:cs="Arial"/>
          <w:bCs/>
        </w:rPr>
      </w:pPr>
      <w:r w:rsidRPr="00BF068C">
        <w:rPr>
          <w:rFonts w:ascii="Arial" w:hAnsi="Arial" w:cs="Arial"/>
          <w:bCs/>
        </w:rPr>
        <w:t>The Association will ensure that all inspections and work undertaken at properties will be carried out in accordance with Health &amp; Safety guidance and regulation.</w:t>
      </w:r>
    </w:p>
    <w:p w:rsidR="00393AF1" w:rsidRPr="00BF068C" w:rsidRDefault="00393AF1" w:rsidP="00E674AA">
      <w:pPr>
        <w:jc w:val="both"/>
        <w:rPr>
          <w:rFonts w:ascii="Arial" w:hAnsi="Arial" w:cs="Arial"/>
          <w:b/>
        </w:rPr>
      </w:pPr>
    </w:p>
    <w:p w:rsidR="00BF068C" w:rsidRPr="00BF068C" w:rsidRDefault="00BF068C" w:rsidP="00E674AA">
      <w:pPr>
        <w:jc w:val="both"/>
        <w:rPr>
          <w:rFonts w:ascii="Arial" w:hAnsi="Arial" w:cs="Arial"/>
          <w:b/>
        </w:rPr>
      </w:pPr>
      <w:r w:rsidRPr="00BF068C">
        <w:rPr>
          <w:rFonts w:ascii="Arial" w:hAnsi="Arial" w:cs="Arial"/>
          <w:b/>
        </w:rPr>
        <w:t xml:space="preserve">10 </w:t>
      </w:r>
      <w:r w:rsidRPr="00BF068C">
        <w:rPr>
          <w:rFonts w:ascii="Arial" w:hAnsi="Arial" w:cs="Arial"/>
          <w:b/>
        </w:rPr>
        <w:tab/>
        <w:t>TENANT CONSULTATION STRATEGY</w:t>
      </w:r>
    </w:p>
    <w:p w:rsidR="00BF068C" w:rsidRPr="00BF068C" w:rsidRDefault="00BF068C" w:rsidP="00E674AA">
      <w:pPr>
        <w:ind w:left="720"/>
        <w:jc w:val="both"/>
        <w:rPr>
          <w:rFonts w:ascii="Arial" w:hAnsi="Arial" w:cs="Arial"/>
        </w:rPr>
      </w:pPr>
    </w:p>
    <w:p w:rsidR="00BF068C" w:rsidRPr="00BF068C" w:rsidRDefault="00BF068C" w:rsidP="00E674AA">
      <w:pPr>
        <w:ind w:left="720" w:hanging="720"/>
        <w:jc w:val="both"/>
        <w:rPr>
          <w:rFonts w:ascii="Arial" w:hAnsi="Arial" w:cs="Arial"/>
        </w:rPr>
      </w:pPr>
      <w:r w:rsidRPr="00BF068C">
        <w:rPr>
          <w:rFonts w:ascii="Arial" w:hAnsi="Arial" w:cs="Arial"/>
        </w:rPr>
        <w:t>10.1</w:t>
      </w:r>
      <w:r w:rsidRPr="00BF068C">
        <w:rPr>
          <w:rFonts w:ascii="Arial" w:hAnsi="Arial" w:cs="Arial"/>
        </w:rPr>
        <w:tab/>
        <w:t>Th</w:t>
      </w:r>
      <w:r w:rsidR="00A32621">
        <w:rPr>
          <w:rFonts w:ascii="Arial" w:hAnsi="Arial" w:cs="Arial"/>
        </w:rPr>
        <w:t xml:space="preserve">e Association will consult </w:t>
      </w:r>
      <w:r w:rsidRPr="00BF068C">
        <w:rPr>
          <w:rFonts w:ascii="Arial" w:hAnsi="Arial" w:cs="Arial"/>
        </w:rPr>
        <w:t>on the Void</w:t>
      </w:r>
      <w:r w:rsidR="00393AF1">
        <w:rPr>
          <w:rFonts w:ascii="Arial" w:hAnsi="Arial" w:cs="Arial"/>
        </w:rPr>
        <w:t xml:space="preserve"> Property</w:t>
      </w:r>
      <w:r w:rsidRPr="00BF068C">
        <w:rPr>
          <w:rFonts w:ascii="Arial" w:hAnsi="Arial" w:cs="Arial"/>
        </w:rPr>
        <w:t xml:space="preserve"> Management Policy </w:t>
      </w:r>
      <w:r w:rsidR="00324080">
        <w:rPr>
          <w:rFonts w:ascii="Arial" w:hAnsi="Arial" w:cs="Arial"/>
        </w:rPr>
        <w:t>and its component parts</w:t>
      </w:r>
      <w:r w:rsidR="00DF61F7">
        <w:rPr>
          <w:rFonts w:ascii="Arial" w:hAnsi="Arial" w:cs="Arial"/>
        </w:rPr>
        <w:t xml:space="preserve"> with tenants, the tenant panels and Management Committee</w:t>
      </w:r>
      <w:r w:rsidRPr="00BF068C">
        <w:rPr>
          <w:rFonts w:ascii="Arial" w:hAnsi="Arial" w:cs="Arial"/>
        </w:rPr>
        <w:t>.</w:t>
      </w:r>
      <w:r w:rsidR="00444A81">
        <w:rPr>
          <w:rFonts w:ascii="Arial" w:hAnsi="Arial" w:cs="Arial"/>
        </w:rPr>
        <w:t xml:space="preserve"> Comprehensive Customer Satisfaction Surveys and new tenant Home Visit responses will assist in the shaping of any future review of this policy.</w:t>
      </w:r>
    </w:p>
    <w:p w:rsidR="009C6C53" w:rsidRDefault="009C6C53" w:rsidP="00E674AA">
      <w:pPr>
        <w:jc w:val="both"/>
        <w:rPr>
          <w:rFonts w:ascii="Arial" w:hAnsi="Arial" w:cs="Arial"/>
          <w:b/>
          <w:bCs/>
        </w:rPr>
      </w:pPr>
    </w:p>
    <w:p w:rsidR="00BF068C" w:rsidRPr="00BF068C" w:rsidRDefault="00BF068C" w:rsidP="00E674AA">
      <w:pPr>
        <w:jc w:val="both"/>
        <w:rPr>
          <w:rFonts w:ascii="Arial" w:hAnsi="Arial" w:cs="Arial"/>
          <w:b/>
          <w:bCs/>
        </w:rPr>
      </w:pPr>
      <w:r w:rsidRPr="00BF068C">
        <w:rPr>
          <w:rFonts w:ascii="Arial" w:hAnsi="Arial" w:cs="Arial"/>
          <w:b/>
          <w:bCs/>
        </w:rPr>
        <w:t>1</w:t>
      </w:r>
      <w:r w:rsidR="009C6C53">
        <w:rPr>
          <w:rFonts w:ascii="Arial" w:hAnsi="Arial" w:cs="Arial"/>
          <w:b/>
          <w:bCs/>
        </w:rPr>
        <w:t>1</w:t>
      </w:r>
      <w:r w:rsidRPr="00BF068C">
        <w:rPr>
          <w:rFonts w:ascii="Arial" w:hAnsi="Arial" w:cs="Arial"/>
          <w:b/>
          <w:bCs/>
        </w:rPr>
        <w:tab/>
        <w:t>COMPLAINTS PROCEDURE</w:t>
      </w:r>
    </w:p>
    <w:p w:rsidR="00BF068C" w:rsidRPr="00BF068C" w:rsidRDefault="00BF068C" w:rsidP="00E674AA">
      <w:pPr>
        <w:jc w:val="both"/>
        <w:rPr>
          <w:rFonts w:ascii="Arial" w:hAnsi="Arial" w:cs="Arial"/>
        </w:rPr>
      </w:pPr>
    </w:p>
    <w:p w:rsidR="00BF068C" w:rsidRPr="00BF068C" w:rsidRDefault="00BF068C" w:rsidP="00E674AA">
      <w:pPr>
        <w:ind w:left="720" w:hanging="720"/>
        <w:jc w:val="both"/>
        <w:rPr>
          <w:rFonts w:ascii="Arial" w:hAnsi="Arial" w:cs="Arial"/>
        </w:rPr>
      </w:pPr>
      <w:r w:rsidRPr="00BF068C">
        <w:rPr>
          <w:rFonts w:ascii="Arial" w:hAnsi="Arial" w:cs="Arial"/>
        </w:rPr>
        <w:t>1</w:t>
      </w:r>
      <w:r w:rsidR="009C6C53">
        <w:rPr>
          <w:rFonts w:ascii="Arial" w:hAnsi="Arial" w:cs="Arial"/>
        </w:rPr>
        <w:t>1</w:t>
      </w:r>
      <w:r w:rsidRPr="00BF068C">
        <w:rPr>
          <w:rFonts w:ascii="Arial" w:hAnsi="Arial" w:cs="Arial"/>
        </w:rPr>
        <w:t>.1</w:t>
      </w:r>
      <w:r w:rsidRPr="00BF068C">
        <w:rPr>
          <w:rFonts w:ascii="Arial" w:hAnsi="Arial" w:cs="Arial"/>
        </w:rPr>
        <w:tab/>
        <w:t>Any tenant may submit a Complaint, using the Association’s complaints procedure if it is felt that the Association has failed to correctly apply this Void Management Policy.</w:t>
      </w:r>
    </w:p>
    <w:p w:rsidR="00575511" w:rsidRPr="00BF068C" w:rsidRDefault="00575511" w:rsidP="00E674AA">
      <w:pPr>
        <w:jc w:val="both"/>
        <w:rPr>
          <w:rFonts w:ascii="Arial" w:hAnsi="Arial" w:cs="Arial"/>
        </w:rPr>
      </w:pPr>
    </w:p>
    <w:p w:rsidR="00BF068C" w:rsidRPr="00BF068C" w:rsidRDefault="00BF068C" w:rsidP="00E674AA">
      <w:pPr>
        <w:autoSpaceDE w:val="0"/>
        <w:autoSpaceDN w:val="0"/>
        <w:adjustRightInd w:val="0"/>
        <w:jc w:val="both"/>
        <w:rPr>
          <w:rFonts w:ascii="Arial" w:hAnsi="Arial" w:cs="Arial"/>
          <w:b/>
          <w:bCs/>
          <w:caps/>
        </w:rPr>
      </w:pPr>
      <w:r w:rsidRPr="00BF068C">
        <w:rPr>
          <w:rFonts w:ascii="Arial" w:hAnsi="Arial" w:cs="Arial"/>
          <w:b/>
          <w:bCs/>
        </w:rPr>
        <w:t>1</w:t>
      </w:r>
      <w:r w:rsidR="009C6C53">
        <w:rPr>
          <w:rFonts w:ascii="Arial" w:hAnsi="Arial" w:cs="Arial"/>
          <w:b/>
          <w:bCs/>
        </w:rPr>
        <w:t>2</w:t>
      </w:r>
      <w:r w:rsidRPr="00BF068C">
        <w:rPr>
          <w:rFonts w:ascii="Arial" w:hAnsi="Arial" w:cs="Arial"/>
          <w:b/>
          <w:bCs/>
        </w:rPr>
        <w:tab/>
      </w:r>
      <w:r w:rsidRPr="00BF068C">
        <w:rPr>
          <w:rFonts w:ascii="Arial" w:hAnsi="Arial" w:cs="Arial"/>
          <w:b/>
          <w:bCs/>
          <w:caps/>
        </w:rPr>
        <w:t>Performance Monitoring</w:t>
      </w:r>
    </w:p>
    <w:p w:rsidR="00BF068C" w:rsidRPr="00BF068C" w:rsidRDefault="00BF068C" w:rsidP="00E674AA">
      <w:pPr>
        <w:autoSpaceDE w:val="0"/>
        <w:autoSpaceDN w:val="0"/>
        <w:adjustRightInd w:val="0"/>
        <w:jc w:val="both"/>
        <w:rPr>
          <w:rFonts w:ascii="Arial" w:hAnsi="Arial" w:cs="Arial"/>
          <w:b/>
          <w:bCs/>
        </w:rPr>
      </w:pPr>
    </w:p>
    <w:p w:rsidR="00BF068C" w:rsidRPr="00BF068C" w:rsidRDefault="00BF068C" w:rsidP="00E674AA">
      <w:pPr>
        <w:autoSpaceDE w:val="0"/>
        <w:autoSpaceDN w:val="0"/>
        <w:adjustRightInd w:val="0"/>
        <w:ind w:left="720" w:hanging="720"/>
        <w:jc w:val="both"/>
        <w:rPr>
          <w:rFonts w:ascii="Arial" w:hAnsi="Arial" w:cs="Arial"/>
        </w:rPr>
      </w:pPr>
      <w:r w:rsidRPr="00BF068C">
        <w:rPr>
          <w:rFonts w:ascii="Arial" w:hAnsi="Arial" w:cs="Arial"/>
        </w:rPr>
        <w:t>1</w:t>
      </w:r>
      <w:r w:rsidR="009C6C53">
        <w:rPr>
          <w:rFonts w:ascii="Arial" w:hAnsi="Arial" w:cs="Arial"/>
        </w:rPr>
        <w:t>2</w:t>
      </w:r>
      <w:r w:rsidRPr="00BF068C">
        <w:rPr>
          <w:rFonts w:ascii="Arial" w:hAnsi="Arial" w:cs="Arial"/>
        </w:rPr>
        <w:t xml:space="preserve">.1 </w:t>
      </w:r>
      <w:r w:rsidR="0019130B">
        <w:rPr>
          <w:rFonts w:ascii="Arial" w:hAnsi="Arial" w:cs="Arial"/>
        </w:rPr>
        <w:tab/>
      </w:r>
      <w:r w:rsidRPr="00BF068C">
        <w:rPr>
          <w:rFonts w:ascii="Arial" w:hAnsi="Arial" w:cs="Arial"/>
        </w:rPr>
        <w:t>The Association will monitor performance on void management using both statutory and local performance indicators as follows:</w:t>
      </w:r>
    </w:p>
    <w:p w:rsidR="00500C72" w:rsidRDefault="00500C72" w:rsidP="00A43A5C">
      <w:pPr>
        <w:autoSpaceDE w:val="0"/>
        <w:autoSpaceDN w:val="0"/>
        <w:adjustRightInd w:val="0"/>
        <w:jc w:val="both"/>
        <w:rPr>
          <w:rFonts w:ascii="Arial" w:hAnsi="Arial" w:cs="Arial"/>
          <w:b/>
          <w:bCs/>
        </w:rPr>
      </w:pPr>
    </w:p>
    <w:p w:rsidR="00BF068C" w:rsidRPr="00BF068C" w:rsidRDefault="00BF068C" w:rsidP="00E674AA">
      <w:pPr>
        <w:autoSpaceDE w:val="0"/>
        <w:autoSpaceDN w:val="0"/>
        <w:adjustRightInd w:val="0"/>
        <w:ind w:firstLine="720"/>
        <w:jc w:val="both"/>
        <w:rPr>
          <w:rFonts w:ascii="Arial" w:hAnsi="Arial" w:cs="Arial"/>
          <w:b/>
          <w:bCs/>
        </w:rPr>
      </w:pPr>
      <w:r w:rsidRPr="00BF068C">
        <w:rPr>
          <w:rFonts w:ascii="Arial" w:hAnsi="Arial" w:cs="Arial"/>
          <w:b/>
          <w:bCs/>
        </w:rPr>
        <w:t>Statutory Performance Indicators</w:t>
      </w:r>
      <w:r w:rsidR="0042057C">
        <w:rPr>
          <w:rFonts w:ascii="Arial" w:hAnsi="Arial" w:cs="Arial"/>
          <w:b/>
          <w:bCs/>
        </w:rPr>
        <w:t xml:space="preserve"> – Social Housing Charter</w:t>
      </w:r>
    </w:p>
    <w:p w:rsidR="00BF068C" w:rsidRPr="00BF068C" w:rsidRDefault="00BF068C" w:rsidP="00E674AA">
      <w:pPr>
        <w:autoSpaceDE w:val="0"/>
        <w:autoSpaceDN w:val="0"/>
        <w:adjustRightInd w:val="0"/>
        <w:ind w:firstLine="720"/>
        <w:jc w:val="both"/>
        <w:rPr>
          <w:rFonts w:ascii="Arial" w:hAnsi="Arial" w:cs="Arial"/>
          <w:b/>
          <w:bCs/>
        </w:rPr>
      </w:pPr>
    </w:p>
    <w:p w:rsidR="00BF068C" w:rsidRPr="00BF068C" w:rsidRDefault="00BE38F3" w:rsidP="00E674AA">
      <w:pPr>
        <w:numPr>
          <w:ilvl w:val="0"/>
          <w:numId w:val="21"/>
        </w:numPr>
        <w:autoSpaceDE w:val="0"/>
        <w:autoSpaceDN w:val="0"/>
        <w:adjustRightInd w:val="0"/>
        <w:jc w:val="both"/>
        <w:rPr>
          <w:rFonts w:ascii="Arial" w:hAnsi="Arial" w:cs="Arial"/>
        </w:rPr>
      </w:pPr>
      <w:r>
        <w:rPr>
          <w:rFonts w:ascii="Arial" w:hAnsi="Arial" w:cs="Arial"/>
        </w:rPr>
        <w:t>Percentage of rent due lost through properties being empty during the last year</w:t>
      </w:r>
    </w:p>
    <w:p w:rsidR="00BF068C" w:rsidRPr="00BF068C" w:rsidRDefault="00BF068C" w:rsidP="00E674AA">
      <w:pPr>
        <w:numPr>
          <w:ilvl w:val="0"/>
          <w:numId w:val="21"/>
        </w:numPr>
        <w:autoSpaceDE w:val="0"/>
        <w:autoSpaceDN w:val="0"/>
        <w:adjustRightInd w:val="0"/>
        <w:jc w:val="both"/>
        <w:rPr>
          <w:rFonts w:ascii="Arial" w:hAnsi="Arial" w:cs="Arial"/>
        </w:rPr>
      </w:pPr>
      <w:r w:rsidRPr="00BF068C">
        <w:rPr>
          <w:rFonts w:ascii="Arial" w:hAnsi="Arial" w:cs="Arial"/>
        </w:rPr>
        <w:t xml:space="preserve">Average </w:t>
      </w:r>
      <w:r w:rsidR="00BE38F3">
        <w:rPr>
          <w:rFonts w:ascii="Arial" w:hAnsi="Arial" w:cs="Arial"/>
        </w:rPr>
        <w:t>length of time taken to re-let properties in the last year</w:t>
      </w:r>
    </w:p>
    <w:p w:rsidR="00BE38F3" w:rsidRDefault="00BE38F3" w:rsidP="00E674AA">
      <w:pPr>
        <w:numPr>
          <w:ilvl w:val="0"/>
          <w:numId w:val="21"/>
        </w:numPr>
        <w:autoSpaceDE w:val="0"/>
        <w:autoSpaceDN w:val="0"/>
        <w:adjustRightInd w:val="0"/>
        <w:jc w:val="both"/>
        <w:rPr>
          <w:rFonts w:ascii="Arial" w:hAnsi="Arial" w:cs="Arial"/>
        </w:rPr>
      </w:pPr>
      <w:r>
        <w:rPr>
          <w:rFonts w:ascii="Arial" w:hAnsi="Arial" w:cs="Arial"/>
        </w:rPr>
        <w:t>Percentage of tenants satisfied with the standard of their home when moving in</w:t>
      </w:r>
    </w:p>
    <w:p w:rsidR="00BE38F3" w:rsidRPr="003C4CA5" w:rsidRDefault="00BE38F3" w:rsidP="00E674AA">
      <w:pPr>
        <w:numPr>
          <w:ilvl w:val="0"/>
          <w:numId w:val="21"/>
        </w:numPr>
        <w:autoSpaceDE w:val="0"/>
        <w:autoSpaceDN w:val="0"/>
        <w:adjustRightInd w:val="0"/>
        <w:jc w:val="both"/>
        <w:rPr>
          <w:rFonts w:ascii="Arial" w:hAnsi="Arial" w:cs="Arial"/>
        </w:rPr>
      </w:pPr>
      <w:r w:rsidRPr="003C4CA5">
        <w:rPr>
          <w:rFonts w:ascii="Arial" w:hAnsi="Arial" w:cs="Arial"/>
        </w:rPr>
        <w:t>Percentage of tenancy offers refused during the year</w:t>
      </w:r>
    </w:p>
    <w:p w:rsidR="00BE38F3" w:rsidRPr="003C4CA5" w:rsidRDefault="00BE38F3" w:rsidP="00E674AA">
      <w:pPr>
        <w:numPr>
          <w:ilvl w:val="0"/>
          <w:numId w:val="21"/>
        </w:numPr>
        <w:autoSpaceDE w:val="0"/>
        <w:autoSpaceDN w:val="0"/>
        <w:adjustRightInd w:val="0"/>
        <w:jc w:val="both"/>
        <w:rPr>
          <w:rFonts w:ascii="Arial" w:hAnsi="Arial" w:cs="Arial"/>
        </w:rPr>
      </w:pPr>
      <w:r w:rsidRPr="003C4CA5">
        <w:rPr>
          <w:rFonts w:ascii="Arial" w:hAnsi="Arial" w:cs="Arial"/>
        </w:rPr>
        <w:t>Percentage of lettable houses that became vacant in the last year</w:t>
      </w:r>
    </w:p>
    <w:p w:rsidR="00BF068C" w:rsidRPr="00BF068C" w:rsidRDefault="00BE38F3" w:rsidP="00E674AA">
      <w:pPr>
        <w:numPr>
          <w:ilvl w:val="0"/>
          <w:numId w:val="21"/>
        </w:numPr>
        <w:autoSpaceDE w:val="0"/>
        <w:autoSpaceDN w:val="0"/>
        <w:adjustRightInd w:val="0"/>
        <w:jc w:val="both"/>
        <w:rPr>
          <w:rFonts w:ascii="Arial" w:hAnsi="Arial" w:cs="Arial"/>
        </w:rPr>
      </w:pPr>
      <w:r>
        <w:rPr>
          <w:rFonts w:ascii="Arial" w:hAnsi="Arial" w:cs="Arial"/>
        </w:rPr>
        <w:t>Percentage of new tenancies sustained for more than a year, by source of let</w:t>
      </w:r>
    </w:p>
    <w:p w:rsidR="00BF068C" w:rsidRPr="00BF068C" w:rsidRDefault="00BF068C" w:rsidP="00E674AA">
      <w:pPr>
        <w:autoSpaceDE w:val="0"/>
        <w:autoSpaceDN w:val="0"/>
        <w:adjustRightInd w:val="0"/>
        <w:ind w:left="977"/>
        <w:jc w:val="both"/>
        <w:rPr>
          <w:rFonts w:ascii="Arial" w:hAnsi="Arial" w:cs="Arial"/>
        </w:rPr>
      </w:pPr>
    </w:p>
    <w:p w:rsidR="00BF068C" w:rsidRPr="00BF068C" w:rsidRDefault="00BF068C" w:rsidP="00E674AA">
      <w:pPr>
        <w:autoSpaceDE w:val="0"/>
        <w:autoSpaceDN w:val="0"/>
        <w:adjustRightInd w:val="0"/>
        <w:ind w:firstLine="720"/>
        <w:jc w:val="both"/>
        <w:rPr>
          <w:rFonts w:ascii="Arial" w:hAnsi="Arial" w:cs="Arial"/>
          <w:b/>
          <w:bCs/>
        </w:rPr>
      </w:pPr>
      <w:r w:rsidRPr="00BF068C">
        <w:rPr>
          <w:rFonts w:ascii="Arial" w:hAnsi="Arial" w:cs="Arial"/>
          <w:b/>
          <w:bCs/>
        </w:rPr>
        <w:t>Local</w:t>
      </w:r>
      <w:r w:rsidR="00BE38F3">
        <w:rPr>
          <w:rFonts w:ascii="Arial" w:hAnsi="Arial" w:cs="Arial"/>
          <w:b/>
          <w:bCs/>
        </w:rPr>
        <w:t xml:space="preserve"> Performance</w:t>
      </w:r>
      <w:r w:rsidRPr="00BF068C">
        <w:rPr>
          <w:rFonts w:ascii="Arial" w:hAnsi="Arial" w:cs="Arial"/>
          <w:b/>
          <w:bCs/>
        </w:rPr>
        <w:t xml:space="preserve"> Indicators</w:t>
      </w:r>
    </w:p>
    <w:p w:rsidR="00BF068C" w:rsidRPr="00BF068C" w:rsidRDefault="00BF068C" w:rsidP="00E674AA">
      <w:pPr>
        <w:autoSpaceDE w:val="0"/>
        <w:autoSpaceDN w:val="0"/>
        <w:adjustRightInd w:val="0"/>
        <w:ind w:firstLine="720"/>
        <w:jc w:val="both"/>
        <w:rPr>
          <w:rFonts w:ascii="Arial" w:hAnsi="Arial" w:cs="Arial"/>
          <w:b/>
          <w:bCs/>
        </w:rPr>
      </w:pPr>
    </w:p>
    <w:p w:rsidR="00BE38F3" w:rsidRDefault="00BE38F3" w:rsidP="00E674AA">
      <w:pPr>
        <w:numPr>
          <w:ilvl w:val="0"/>
          <w:numId w:val="22"/>
        </w:numPr>
        <w:autoSpaceDE w:val="0"/>
        <w:autoSpaceDN w:val="0"/>
        <w:adjustRightInd w:val="0"/>
        <w:jc w:val="both"/>
        <w:rPr>
          <w:rFonts w:ascii="Arial" w:hAnsi="Arial" w:cs="Arial"/>
        </w:rPr>
      </w:pPr>
      <w:r>
        <w:rPr>
          <w:rFonts w:ascii="Arial" w:hAnsi="Arial" w:cs="Arial"/>
        </w:rPr>
        <w:lastRenderedPageBreak/>
        <w:t>The percentage turnover of stock</w:t>
      </w:r>
    </w:p>
    <w:p w:rsidR="00BF068C" w:rsidRPr="00BF068C" w:rsidRDefault="00BF068C" w:rsidP="00E674AA">
      <w:pPr>
        <w:numPr>
          <w:ilvl w:val="0"/>
          <w:numId w:val="22"/>
        </w:numPr>
        <w:autoSpaceDE w:val="0"/>
        <w:autoSpaceDN w:val="0"/>
        <w:adjustRightInd w:val="0"/>
        <w:jc w:val="both"/>
        <w:rPr>
          <w:rFonts w:ascii="Arial" w:hAnsi="Arial" w:cs="Arial"/>
        </w:rPr>
      </w:pPr>
      <w:r w:rsidRPr="00BF068C">
        <w:rPr>
          <w:rFonts w:ascii="Arial" w:hAnsi="Arial" w:cs="Arial"/>
        </w:rPr>
        <w:t xml:space="preserve">The average cost of repairs per void </w:t>
      </w:r>
    </w:p>
    <w:p w:rsidR="00BF068C" w:rsidRPr="00BF068C" w:rsidRDefault="00BF068C" w:rsidP="00E674AA">
      <w:pPr>
        <w:numPr>
          <w:ilvl w:val="0"/>
          <w:numId w:val="22"/>
        </w:numPr>
        <w:autoSpaceDE w:val="0"/>
        <w:autoSpaceDN w:val="0"/>
        <w:adjustRightInd w:val="0"/>
        <w:jc w:val="both"/>
        <w:rPr>
          <w:rFonts w:ascii="Arial" w:hAnsi="Arial" w:cs="Arial"/>
        </w:rPr>
      </w:pPr>
      <w:r w:rsidRPr="00BF068C">
        <w:rPr>
          <w:rFonts w:ascii="Arial" w:hAnsi="Arial" w:cs="Arial"/>
        </w:rPr>
        <w:t xml:space="preserve">The number of properties refused </w:t>
      </w:r>
      <w:r w:rsidR="009C6C53">
        <w:rPr>
          <w:rFonts w:ascii="Arial" w:hAnsi="Arial" w:cs="Arial"/>
        </w:rPr>
        <w:t>3 or more times, by reason</w:t>
      </w:r>
    </w:p>
    <w:p w:rsidR="00BF068C" w:rsidRPr="00BF068C" w:rsidRDefault="00BF068C" w:rsidP="00E674AA">
      <w:pPr>
        <w:numPr>
          <w:ilvl w:val="0"/>
          <w:numId w:val="22"/>
        </w:numPr>
        <w:autoSpaceDE w:val="0"/>
        <w:autoSpaceDN w:val="0"/>
        <w:adjustRightInd w:val="0"/>
        <w:jc w:val="both"/>
        <w:rPr>
          <w:rFonts w:ascii="Arial" w:hAnsi="Arial" w:cs="Arial"/>
        </w:rPr>
      </w:pPr>
      <w:r w:rsidRPr="00BF068C">
        <w:rPr>
          <w:rFonts w:ascii="Arial" w:hAnsi="Arial" w:cs="Arial"/>
        </w:rPr>
        <w:t xml:space="preserve">The average number of days taken to complete </w:t>
      </w:r>
      <w:r w:rsidR="009C6C53">
        <w:rPr>
          <w:rFonts w:ascii="Arial" w:hAnsi="Arial" w:cs="Arial"/>
        </w:rPr>
        <w:t>void repairs</w:t>
      </w:r>
      <w:r w:rsidRPr="00BF068C">
        <w:rPr>
          <w:rFonts w:ascii="Arial" w:hAnsi="Arial" w:cs="Arial"/>
        </w:rPr>
        <w:t xml:space="preserve"> </w:t>
      </w:r>
    </w:p>
    <w:p w:rsidR="00BF068C" w:rsidRPr="00BF068C" w:rsidRDefault="00BF068C" w:rsidP="00E674AA">
      <w:pPr>
        <w:autoSpaceDE w:val="0"/>
        <w:autoSpaceDN w:val="0"/>
        <w:adjustRightInd w:val="0"/>
        <w:ind w:left="977"/>
        <w:jc w:val="both"/>
        <w:rPr>
          <w:rFonts w:ascii="Arial" w:hAnsi="Arial" w:cs="Arial"/>
        </w:rPr>
      </w:pPr>
    </w:p>
    <w:p w:rsidR="002945AE" w:rsidRPr="00A32621" w:rsidRDefault="00BF068C" w:rsidP="00A32621">
      <w:pPr>
        <w:autoSpaceDE w:val="0"/>
        <w:autoSpaceDN w:val="0"/>
        <w:adjustRightInd w:val="0"/>
        <w:ind w:left="720" w:hanging="720"/>
        <w:jc w:val="both"/>
        <w:rPr>
          <w:rFonts w:ascii="Arial" w:hAnsi="Arial" w:cs="Arial"/>
        </w:rPr>
      </w:pPr>
      <w:r w:rsidRPr="00BF068C">
        <w:rPr>
          <w:rFonts w:ascii="Arial" w:hAnsi="Arial" w:cs="Arial"/>
        </w:rPr>
        <w:t>1</w:t>
      </w:r>
      <w:r w:rsidR="00E45071">
        <w:rPr>
          <w:rFonts w:ascii="Arial" w:hAnsi="Arial" w:cs="Arial"/>
        </w:rPr>
        <w:t>2</w:t>
      </w:r>
      <w:r w:rsidR="00DF61F7">
        <w:rPr>
          <w:rFonts w:ascii="Arial" w:hAnsi="Arial" w:cs="Arial"/>
        </w:rPr>
        <w:t>.2</w:t>
      </w:r>
      <w:r w:rsidR="00DF61F7">
        <w:rPr>
          <w:rFonts w:ascii="Arial" w:hAnsi="Arial" w:cs="Arial"/>
        </w:rPr>
        <w:tab/>
        <w:t>The Director has</w:t>
      </w:r>
      <w:r w:rsidRPr="00BF068C">
        <w:rPr>
          <w:rFonts w:ascii="Arial" w:hAnsi="Arial" w:cs="Arial"/>
        </w:rPr>
        <w:t xml:space="preserve"> authority to annually agree </w:t>
      </w:r>
      <w:r w:rsidR="00A43A5C">
        <w:rPr>
          <w:rFonts w:ascii="Arial" w:hAnsi="Arial" w:cs="Arial"/>
        </w:rPr>
        <w:t xml:space="preserve">local </w:t>
      </w:r>
      <w:r w:rsidRPr="00BF068C">
        <w:rPr>
          <w:rFonts w:ascii="Arial" w:hAnsi="Arial" w:cs="Arial"/>
        </w:rPr>
        <w:t>targets for the effective management of voids in the financial year.</w:t>
      </w:r>
      <w:r w:rsidR="00A32621">
        <w:rPr>
          <w:rFonts w:ascii="Arial" w:hAnsi="Arial" w:cs="Arial"/>
        </w:rPr>
        <w:t xml:space="preserve"> </w:t>
      </w:r>
      <w:r w:rsidRPr="00A32621">
        <w:rPr>
          <w:rFonts w:ascii="Arial" w:hAnsi="Arial" w:cs="Arial"/>
        </w:rPr>
        <w:t xml:space="preserve">The </w:t>
      </w:r>
      <w:r w:rsidR="00444A81">
        <w:rPr>
          <w:rFonts w:ascii="Arial" w:hAnsi="Arial" w:cs="Arial"/>
        </w:rPr>
        <w:t xml:space="preserve">key </w:t>
      </w:r>
      <w:r w:rsidR="00BE38F3" w:rsidRPr="00A32621">
        <w:rPr>
          <w:rFonts w:ascii="Arial" w:hAnsi="Arial" w:cs="Arial"/>
        </w:rPr>
        <w:t>performance indicators</w:t>
      </w:r>
      <w:r w:rsidR="00A43A5C">
        <w:rPr>
          <w:rFonts w:ascii="Arial" w:hAnsi="Arial" w:cs="Arial"/>
        </w:rPr>
        <w:t>, approved by Committee,</w:t>
      </w:r>
      <w:r w:rsidR="00BE38F3" w:rsidRPr="00A32621">
        <w:rPr>
          <w:rFonts w:ascii="Arial" w:hAnsi="Arial" w:cs="Arial"/>
        </w:rPr>
        <w:t xml:space="preserve"> will be reported quarterly </w:t>
      </w:r>
      <w:r w:rsidR="0042057C" w:rsidRPr="00A32621">
        <w:rPr>
          <w:rFonts w:ascii="Arial" w:hAnsi="Arial" w:cs="Arial"/>
        </w:rPr>
        <w:t xml:space="preserve">to the </w:t>
      </w:r>
      <w:r w:rsidRPr="00A32621">
        <w:rPr>
          <w:rFonts w:ascii="Arial" w:hAnsi="Arial" w:cs="Arial"/>
        </w:rPr>
        <w:t>Management</w:t>
      </w:r>
      <w:r w:rsidR="00444A81">
        <w:rPr>
          <w:rFonts w:ascii="Arial" w:hAnsi="Arial" w:cs="Arial"/>
        </w:rPr>
        <w:t xml:space="preserve"> Committee</w:t>
      </w:r>
      <w:r w:rsidRPr="00A32621">
        <w:rPr>
          <w:rFonts w:ascii="Arial" w:hAnsi="Arial" w:cs="Arial"/>
        </w:rPr>
        <w:t xml:space="preserve">. </w:t>
      </w:r>
    </w:p>
    <w:p w:rsidR="00BE38F3" w:rsidRDefault="00BE38F3" w:rsidP="00E674AA">
      <w:pPr>
        <w:pStyle w:val="BodyTextIndent2"/>
        <w:jc w:val="both"/>
        <w:rPr>
          <w:color w:val="FF0000"/>
          <w:sz w:val="24"/>
        </w:rPr>
      </w:pPr>
    </w:p>
    <w:p w:rsidR="00BF068C" w:rsidRPr="00BF068C" w:rsidRDefault="00BF068C" w:rsidP="00E674AA">
      <w:pPr>
        <w:pStyle w:val="BodyTextIndent3"/>
        <w:ind w:left="0"/>
        <w:jc w:val="both"/>
        <w:rPr>
          <w:rFonts w:cs="Arial"/>
          <w:b/>
          <w:bCs/>
          <w:sz w:val="24"/>
          <w:szCs w:val="24"/>
        </w:rPr>
      </w:pPr>
      <w:r w:rsidRPr="00BF068C">
        <w:rPr>
          <w:rFonts w:cs="Arial"/>
          <w:b/>
          <w:bCs/>
          <w:sz w:val="24"/>
          <w:szCs w:val="24"/>
        </w:rPr>
        <w:t>1</w:t>
      </w:r>
      <w:r w:rsidR="00E45071">
        <w:rPr>
          <w:rFonts w:cs="Arial"/>
          <w:b/>
          <w:bCs/>
          <w:sz w:val="24"/>
          <w:szCs w:val="24"/>
        </w:rPr>
        <w:t>3</w:t>
      </w:r>
      <w:r w:rsidRPr="00BF068C">
        <w:rPr>
          <w:rFonts w:cs="Arial"/>
          <w:b/>
          <w:bCs/>
          <w:sz w:val="24"/>
          <w:szCs w:val="24"/>
        </w:rPr>
        <w:t xml:space="preserve"> </w:t>
      </w:r>
      <w:r w:rsidRPr="00BF068C">
        <w:rPr>
          <w:rFonts w:cs="Arial"/>
          <w:b/>
          <w:bCs/>
          <w:sz w:val="24"/>
          <w:szCs w:val="24"/>
        </w:rPr>
        <w:tab/>
        <w:t>POLICY REVIEW</w:t>
      </w:r>
    </w:p>
    <w:p w:rsidR="003C4CA5" w:rsidRDefault="00BF068C" w:rsidP="00530E43">
      <w:pPr>
        <w:ind w:left="720" w:hanging="720"/>
        <w:jc w:val="both"/>
        <w:rPr>
          <w:rFonts w:ascii="Arial" w:hAnsi="Arial" w:cs="Arial"/>
        </w:rPr>
      </w:pPr>
      <w:r w:rsidRPr="00BF068C">
        <w:rPr>
          <w:rFonts w:ascii="Arial" w:hAnsi="Arial" w:cs="Arial"/>
        </w:rPr>
        <w:t>1</w:t>
      </w:r>
      <w:r w:rsidR="00E45071">
        <w:rPr>
          <w:rFonts w:ascii="Arial" w:hAnsi="Arial" w:cs="Arial"/>
        </w:rPr>
        <w:t>3</w:t>
      </w:r>
      <w:r w:rsidRPr="00BF068C">
        <w:rPr>
          <w:rFonts w:ascii="Arial" w:hAnsi="Arial" w:cs="Arial"/>
        </w:rPr>
        <w:t>.1</w:t>
      </w:r>
      <w:r w:rsidRPr="00BF068C">
        <w:rPr>
          <w:rFonts w:ascii="Arial" w:hAnsi="Arial" w:cs="Arial"/>
        </w:rPr>
        <w:tab/>
        <w:t xml:space="preserve">The Association will review the Void Management Policy </w:t>
      </w:r>
      <w:r w:rsidR="00DF61F7">
        <w:rPr>
          <w:rFonts w:ascii="Arial" w:hAnsi="Arial" w:cs="Arial"/>
        </w:rPr>
        <w:t xml:space="preserve">every 3 years and </w:t>
      </w:r>
      <w:r w:rsidR="004915A7">
        <w:rPr>
          <w:rFonts w:ascii="Arial" w:hAnsi="Arial" w:cs="Arial"/>
        </w:rPr>
        <w:t>amendments</w:t>
      </w:r>
      <w:r w:rsidRPr="00BF068C">
        <w:rPr>
          <w:rFonts w:ascii="Arial" w:hAnsi="Arial" w:cs="Arial"/>
        </w:rPr>
        <w:t xml:space="preserve"> will be made as required after consultation with service users and other agencies.</w:t>
      </w:r>
    </w:p>
    <w:p w:rsidR="00D027A8" w:rsidRDefault="00D027A8" w:rsidP="00AE6F69">
      <w:pPr>
        <w:pStyle w:val="Title"/>
        <w:ind w:left="-810" w:right="-604"/>
        <w:jc w:val="right"/>
        <w:rPr>
          <w:sz w:val="24"/>
          <w:szCs w:val="24"/>
        </w:rPr>
      </w:pPr>
    </w:p>
    <w:p w:rsidR="00530E43" w:rsidRPr="00AE6F69" w:rsidRDefault="003C4CA5" w:rsidP="00AE6F69">
      <w:pPr>
        <w:pStyle w:val="Title"/>
        <w:ind w:left="-810" w:right="-604"/>
        <w:jc w:val="right"/>
        <w:rPr>
          <w:sz w:val="24"/>
          <w:szCs w:val="24"/>
        </w:rPr>
      </w:pPr>
      <w:r>
        <w:rPr>
          <w:sz w:val="24"/>
          <w:szCs w:val="24"/>
        </w:rPr>
        <w:t>Appendix 1</w:t>
      </w:r>
    </w:p>
    <w:p w:rsidR="003C4CA5" w:rsidRDefault="00DF61F7" w:rsidP="00AE6F69">
      <w:pPr>
        <w:pStyle w:val="Title"/>
        <w:ind w:left="-810" w:right="-604"/>
        <w:rPr>
          <w:sz w:val="28"/>
          <w:szCs w:val="28"/>
        </w:rPr>
      </w:pPr>
      <w:r>
        <w:rPr>
          <w:sz w:val="28"/>
          <w:szCs w:val="28"/>
        </w:rPr>
        <w:t>RUCHAZIE</w:t>
      </w:r>
      <w:r w:rsidR="003C4CA5" w:rsidRPr="00575511">
        <w:rPr>
          <w:sz w:val="28"/>
          <w:szCs w:val="28"/>
        </w:rPr>
        <w:t xml:space="preserve"> </w:t>
      </w:r>
      <w:r w:rsidR="00AE6F69">
        <w:rPr>
          <w:sz w:val="28"/>
          <w:szCs w:val="28"/>
        </w:rPr>
        <w:t xml:space="preserve">EMPTY PROPERTY </w:t>
      </w:r>
      <w:r w:rsidR="003C4CA5" w:rsidRPr="00575511">
        <w:rPr>
          <w:sz w:val="28"/>
          <w:szCs w:val="28"/>
        </w:rPr>
        <w:t>SERVICE STANDARDS</w:t>
      </w:r>
    </w:p>
    <w:p w:rsidR="00AE6F69" w:rsidRDefault="00AE6F69" w:rsidP="00DF61F7">
      <w:pPr>
        <w:pStyle w:val="Title"/>
        <w:ind w:right="-43"/>
        <w:jc w:val="both"/>
        <w:rPr>
          <w:sz w:val="28"/>
          <w:szCs w:val="28"/>
        </w:rPr>
      </w:pPr>
    </w:p>
    <w:p w:rsidR="00DF61F7" w:rsidRDefault="004915A7" w:rsidP="00DF61F7">
      <w:pPr>
        <w:rPr>
          <w:rFonts w:ascii="Arial" w:hAnsi="Arial" w:cs="Arial"/>
          <w:b/>
          <w:u w:val="single"/>
        </w:rPr>
      </w:pPr>
      <w:r>
        <w:rPr>
          <w:rFonts w:ascii="Arial" w:hAnsi="Arial" w:cs="Arial"/>
          <w:b/>
          <w:u w:val="single"/>
        </w:rPr>
        <w:t>Void Management P</w:t>
      </w:r>
      <w:r w:rsidR="00DF61F7" w:rsidRPr="00263610">
        <w:rPr>
          <w:rFonts w:ascii="Arial" w:hAnsi="Arial" w:cs="Arial"/>
          <w:b/>
          <w:u w:val="single"/>
        </w:rPr>
        <w:t xml:space="preserve">rocedure </w:t>
      </w:r>
    </w:p>
    <w:p w:rsidR="00DF61F7" w:rsidRDefault="00DF61F7" w:rsidP="00DF61F7">
      <w:pPr>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sidRPr="00263610">
        <w:rPr>
          <w:rFonts w:ascii="Arial" w:hAnsi="Arial" w:cs="Arial"/>
        </w:rPr>
        <w:t xml:space="preserve">Pre termination </w:t>
      </w:r>
      <w:r>
        <w:rPr>
          <w:rFonts w:ascii="Arial" w:hAnsi="Arial" w:cs="Arial"/>
        </w:rPr>
        <w:t xml:space="preserve">inspection organised during 28 day notice period –Property checked for damage during inspection and tenant advised to repair damage before end of tenancy, any reactive repairs required are noted. </w:t>
      </w:r>
    </w:p>
    <w:p w:rsidR="00DF61F7" w:rsidRDefault="00DF61F7" w:rsidP="00DF61F7">
      <w:pPr>
        <w:pStyle w:val="ListParagraph"/>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Pr>
          <w:rFonts w:ascii="Arial" w:hAnsi="Arial" w:cs="Arial"/>
        </w:rPr>
        <w:t xml:space="preserve">On receipt of keys a void termination inspection is carried out by PSO (standard void inspection sheet used). During the inspection each room is checked for damage or repairs. </w:t>
      </w:r>
    </w:p>
    <w:p w:rsidR="00DF61F7" w:rsidRPr="007A148D" w:rsidRDefault="00DF61F7" w:rsidP="00DF61F7">
      <w:pPr>
        <w:pStyle w:val="ListParagraph"/>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Pr>
          <w:rFonts w:ascii="Arial" w:hAnsi="Arial" w:cs="Arial"/>
        </w:rPr>
        <w:t xml:space="preserve">The walls, skirting’s, flooring, ceilings, door frames, doors, ironmongery, window frames, glazing and handles are all checked for damage or wear and tear. Electrical fittings are visually checked for any cracks or damage. Radiators are checked for damage/wear and tear. </w:t>
      </w:r>
    </w:p>
    <w:p w:rsidR="00DF61F7" w:rsidRPr="007A148D" w:rsidRDefault="00DF61F7" w:rsidP="00DF61F7">
      <w:pPr>
        <w:pStyle w:val="ListParagraph"/>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Pr>
          <w:rFonts w:ascii="Arial" w:hAnsi="Arial" w:cs="Arial"/>
        </w:rPr>
        <w:t>Kitchen worktops and units are visually inspected for damage/wear and tear, hinges are check</w:t>
      </w:r>
      <w:r w:rsidR="00887320">
        <w:rPr>
          <w:rFonts w:ascii="Arial" w:hAnsi="Arial" w:cs="Arial"/>
        </w:rPr>
        <w:t>ed</w:t>
      </w:r>
      <w:r>
        <w:rPr>
          <w:rFonts w:ascii="Arial" w:hAnsi="Arial" w:cs="Arial"/>
        </w:rPr>
        <w:t xml:space="preserve"> on unit doors and runners are checked on drawer units. Plumbing at kitchen sink visually inspected and also tiling. </w:t>
      </w:r>
    </w:p>
    <w:p w:rsidR="00DF61F7" w:rsidRPr="007A148D" w:rsidRDefault="00DF61F7" w:rsidP="00DF61F7">
      <w:pPr>
        <w:pStyle w:val="ListParagraph"/>
        <w:rPr>
          <w:rFonts w:ascii="Arial" w:hAnsi="Arial" w:cs="Arial"/>
        </w:rPr>
      </w:pPr>
    </w:p>
    <w:p w:rsidR="00DF61F7" w:rsidRPr="00492E59" w:rsidRDefault="00DF61F7" w:rsidP="00DF61F7">
      <w:pPr>
        <w:pStyle w:val="ListParagraph"/>
        <w:numPr>
          <w:ilvl w:val="0"/>
          <w:numId w:val="40"/>
        </w:numPr>
        <w:spacing w:after="160" w:line="259" w:lineRule="auto"/>
        <w:rPr>
          <w:rFonts w:ascii="Arial" w:hAnsi="Arial" w:cs="Arial"/>
        </w:rPr>
      </w:pPr>
      <w:r>
        <w:rPr>
          <w:rFonts w:ascii="Arial" w:hAnsi="Arial" w:cs="Arial"/>
        </w:rPr>
        <w:t xml:space="preserve">The bathroom components are checked for damage/wear and tear, flush checked on WC and taps are checked on WHB and bath. Seals and tiles are also checked. </w:t>
      </w:r>
    </w:p>
    <w:p w:rsidR="00DF61F7" w:rsidRPr="00492E59" w:rsidRDefault="00DF61F7" w:rsidP="00DF61F7">
      <w:pPr>
        <w:pStyle w:val="ListParagraph"/>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Pr>
          <w:rFonts w:ascii="Arial" w:hAnsi="Arial" w:cs="Arial"/>
        </w:rPr>
        <w:t xml:space="preserve">Extractor fans, boilers and smoke alarms are checked for damage/wear and tear. </w:t>
      </w:r>
    </w:p>
    <w:p w:rsidR="00DF61F7" w:rsidRDefault="00DF61F7" w:rsidP="00DF61F7">
      <w:pPr>
        <w:pStyle w:val="ListParagraph"/>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Pr>
          <w:rFonts w:ascii="Arial" w:hAnsi="Arial" w:cs="Arial"/>
        </w:rPr>
        <w:t xml:space="preserve">Gas and electric meters are checked for debts and readings and photos taken of any damage or any items left throughout property. </w:t>
      </w:r>
    </w:p>
    <w:p w:rsidR="00DF61F7" w:rsidRPr="00492E59" w:rsidRDefault="00DF61F7" w:rsidP="00DF61F7">
      <w:pPr>
        <w:pStyle w:val="ListParagraph"/>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Pr>
          <w:rFonts w:ascii="Arial" w:hAnsi="Arial" w:cs="Arial"/>
        </w:rPr>
        <w:lastRenderedPageBreak/>
        <w:t xml:space="preserve">If the property required to be cleaned or emptied this would be carried by the Associations cleaning contractor prior to other trades attending. </w:t>
      </w:r>
    </w:p>
    <w:p w:rsidR="00DF61F7" w:rsidRPr="00492E59" w:rsidRDefault="00DF61F7" w:rsidP="00DF61F7">
      <w:pPr>
        <w:pStyle w:val="ListParagraph"/>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Pr>
          <w:rFonts w:ascii="Arial" w:hAnsi="Arial" w:cs="Arial"/>
        </w:rPr>
        <w:t xml:space="preserve">On completion of void inspection, void repairs identified would be issued to relevant contractors and a timescale would be agreed for completion. As standard all front and rear locks would be changed, and also WC seat. </w:t>
      </w:r>
    </w:p>
    <w:p w:rsidR="00DF61F7" w:rsidRPr="0075631A" w:rsidRDefault="00DF61F7" w:rsidP="00DF61F7">
      <w:pPr>
        <w:pStyle w:val="ListParagraph"/>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Pr>
          <w:rFonts w:ascii="Arial" w:hAnsi="Arial" w:cs="Arial"/>
        </w:rPr>
        <w:t xml:space="preserve">As standard a Void gas service would be arranged as well as a Void electrical inspection, and EPC would be booked in as and where required. </w:t>
      </w:r>
    </w:p>
    <w:p w:rsidR="00DF61F7" w:rsidRPr="0075631A" w:rsidRDefault="00DF61F7" w:rsidP="00DF61F7">
      <w:pPr>
        <w:pStyle w:val="ListParagraph"/>
        <w:rPr>
          <w:rFonts w:ascii="Arial" w:hAnsi="Arial" w:cs="Arial"/>
        </w:rPr>
      </w:pPr>
    </w:p>
    <w:p w:rsidR="00DF61F7" w:rsidRDefault="00DF61F7" w:rsidP="00DF61F7">
      <w:pPr>
        <w:pStyle w:val="ListParagraph"/>
        <w:numPr>
          <w:ilvl w:val="0"/>
          <w:numId w:val="40"/>
        </w:numPr>
        <w:spacing w:after="160" w:line="259" w:lineRule="auto"/>
        <w:rPr>
          <w:rFonts w:ascii="Arial" w:hAnsi="Arial" w:cs="Arial"/>
        </w:rPr>
      </w:pPr>
      <w:r>
        <w:rPr>
          <w:rFonts w:ascii="Arial" w:hAnsi="Arial" w:cs="Arial"/>
        </w:rPr>
        <w:t xml:space="preserve">Once all void works and safety checks are complete, the PSO would return and pre inspect the void works alongside the void inspection form to ensure all repairs issued have been carried out. Certificates for gas and electrics are issued by contractors and a copy of these along with the keys are given to the Senior HSCO for sign up. A copy of an up to date EPC is placed in the electrical/hall cupboard. </w:t>
      </w:r>
    </w:p>
    <w:p w:rsidR="003C4CA5" w:rsidRPr="00F74D3C" w:rsidRDefault="00D027A8" w:rsidP="003C4CA5">
      <w:pPr>
        <w:jc w:val="right"/>
        <w:rPr>
          <w:rFonts w:ascii="Arial" w:hAnsi="Arial" w:cs="Arial"/>
          <w:b/>
        </w:rPr>
      </w:pPr>
      <w:r>
        <w:rPr>
          <w:rFonts w:ascii="Arial" w:hAnsi="Arial" w:cs="Arial"/>
          <w:b/>
        </w:rPr>
        <w:t>A</w:t>
      </w:r>
      <w:r w:rsidR="003C4CA5" w:rsidRPr="00F74D3C">
        <w:rPr>
          <w:rFonts w:ascii="Arial" w:hAnsi="Arial" w:cs="Arial"/>
          <w:b/>
        </w:rPr>
        <w:t>ppendix 2</w:t>
      </w:r>
    </w:p>
    <w:p w:rsidR="003C4CA5" w:rsidRDefault="003C4CA5" w:rsidP="003C4CA5">
      <w:pPr>
        <w:jc w:val="center"/>
        <w:rPr>
          <w:rFonts w:ascii="Arial" w:hAnsi="Arial" w:cs="Arial"/>
          <w:b/>
        </w:rPr>
      </w:pPr>
    </w:p>
    <w:p w:rsidR="003C4CA5" w:rsidRPr="00BB0665" w:rsidRDefault="00DF61F7" w:rsidP="003C4CA5">
      <w:pPr>
        <w:jc w:val="center"/>
        <w:rPr>
          <w:rFonts w:ascii="Arial" w:hAnsi="Arial" w:cs="Arial"/>
          <w:b/>
        </w:rPr>
      </w:pPr>
      <w:r>
        <w:rPr>
          <w:rFonts w:ascii="Arial" w:hAnsi="Arial" w:cs="Arial"/>
          <w:b/>
        </w:rPr>
        <w:t>RUCHAZIE</w:t>
      </w:r>
      <w:r w:rsidR="003C4CA5" w:rsidRPr="00BB0665">
        <w:rPr>
          <w:rFonts w:ascii="Arial" w:hAnsi="Arial" w:cs="Arial"/>
          <w:b/>
        </w:rPr>
        <w:t xml:space="preserve"> MINIMUM LETTING STANDARD</w:t>
      </w:r>
    </w:p>
    <w:p w:rsidR="003C4CA5" w:rsidRPr="00BB0665" w:rsidRDefault="003C4CA5" w:rsidP="003C4CA5">
      <w:pPr>
        <w:jc w:val="both"/>
        <w:rPr>
          <w:rFonts w:ascii="Arial" w:hAnsi="Arial" w:cs="Arial"/>
        </w:rPr>
      </w:pPr>
    </w:p>
    <w:p w:rsidR="003C4CA5" w:rsidRDefault="00DF61F7" w:rsidP="002945AE">
      <w:pPr>
        <w:jc w:val="both"/>
        <w:rPr>
          <w:rFonts w:ascii="Arial" w:hAnsi="Arial" w:cs="Arial"/>
        </w:rPr>
      </w:pPr>
      <w:r>
        <w:rPr>
          <w:rFonts w:ascii="Arial" w:hAnsi="Arial" w:cs="Arial"/>
        </w:rPr>
        <w:t>Ruchazie</w:t>
      </w:r>
      <w:r w:rsidR="003C4CA5" w:rsidRPr="00BB0665">
        <w:rPr>
          <w:rFonts w:ascii="Arial" w:hAnsi="Arial" w:cs="Arial"/>
        </w:rPr>
        <w:t xml:space="preserve"> Housing Association will ensure that all properties for re-letting have been subject to our standard checks for cleanliness and condition, for the integrity of all services including gas, electricity and water supply and for the proper operation of appliances for the use of water and heating</w:t>
      </w:r>
      <w:r w:rsidR="00763001">
        <w:rPr>
          <w:rFonts w:ascii="Arial" w:hAnsi="Arial" w:cs="Arial"/>
        </w:rPr>
        <w:t>.</w:t>
      </w:r>
    </w:p>
    <w:p w:rsidR="00763001" w:rsidRDefault="00763001" w:rsidP="002945AE">
      <w:pPr>
        <w:jc w:val="both"/>
        <w:rPr>
          <w:rFonts w:ascii="Arial" w:hAnsi="Arial" w:cs="Arial"/>
        </w:rPr>
      </w:pPr>
    </w:p>
    <w:p w:rsidR="00763001" w:rsidRPr="00763001" w:rsidRDefault="00763001" w:rsidP="002945AE">
      <w:pPr>
        <w:pStyle w:val="BodyTextIndent"/>
        <w:ind w:left="0"/>
        <w:jc w:val="both"/>
        <w:rPr>
          <w:i w:val="0"/>
          <w:sz w:val="24"/>
          <w:szCs w:val="24"/>
        </w:rPr>
      </w:pPr>
      <w:r w:rsidRPr="00763001">
        <w:rPr>
          <w:i w:val="0"/>
          <w:sz w:val="24"/>
          <w:szCs w:val="24"/>
        </w:rPr>
        <w:t>In recognition of the need to minimise re-let periods</w:t>
      </w:r>
      <w:r>
        <w:rPr>
          <w:i w:val="0"/>
          <w:sz w:val="24"/>
          <w:szCs w:val="24"/>
        </w:rPr>
        <w:t xml:space="preserve"> and tenants ability to get access sooner, the Association may</w:t>
      </w:r>
      <w:r w:rsidRPr="00763001">
        <w:rPr>
          <w:i w:val="0"/>
          <w:sz w:val="24"/>
          <w:szCs w:val="24"/>
        </w:rPr>
        <w:t xml:space="preserve"> undertake some </w:t>
      </w:r>
      <w:r>
        <w:rPr>
          <w:i w:val="0"/>
          <w:sz w:val="24"/>
          <w:szCs w:val="24"/>
        </w:rPr>
        <w:t xml:space="preserve">minor </w:t>
      </w:r>
      <w:r w:rsidRPr="00763001">
        <w:rPr>
          <w:i w:val="0"/>
          <w:sz w:val="24"/>
          <w:szCs w:val="24"/>
        </w:rPr>
        <w:t>repairs after allocation / occupation e.g. minor joinery repairs or plumbing items.  These will be agreed jointly by</w:t>
      </w:r>
      <w:r>
        <w:rPr>
          <w:i w:val="0"/>
          <w:sz w:val="24"/>
          <w:szCs w:val="24"/>
        </w:rPr>
        <w:t xml:space="preserve"> the tenant and the Housing</w:t>
      </w:r>
      <w:r w:rsidRPr="00763001">
        <w:rPr>
          <w:i w:val="0"/>
          <w:sz w:val="24"/>
          <w:szCs w:val="24"/>
        </w:rPr>
        <w:t xml:space="preserve"> and</w:t>
      </w:r>
      <w:r>
        <w:rPr>
          <w:i w:val="0"/>
          <w:sz w:val="24"/>
          <w:szCs w:val="24"/>
        </w:rPr>
        <w:t xml:space="preserve">/or </w:t>
      </w:r>
      <w:r w:rsidRPr="00763001">
        <w:rPr>
          <w:i w:val="0"/>
          <w:sz w:val="24"/>
          <w:szCs w:val="24"/>
        </w:rPr>
        <w:t>Maintenance Staff.  The tenant will be advised of any outstanding works at the sign-up interview</w:t>
      </w:r>
      <w:r>
        <w:rPr>
          <w:i w:val="0"/>
          <w:sz w:val="24"/>
          <w:szCs w:val="24"/>
        </w:rPr>
        <w:t xml:space="preserve"> and confirm they agree with the arrangement</w:t>
      </w:r>
      <w:r w:rsidRPr="00763001">
        <w:rPr>
          <w:i w:val="0"/>
          <w:sz w:val="24"/>
          <w:szCs w:val="24"/>
        </w:rPr>
        <w:t>.</w:t>
      </w:r>
    </w:p>
    <w:p w:rsidR="00763001" w:rsidRPr="00763001" w:rsidRDefault="00763001" w:rsidP="002945AE">
      <w:pPr>
        <w:ind w:left="720"/>
        <w:jc w:val="both"/>
        <w:rPr>
          <w:rFonts w:ascii="Arial" w:hAnsi="Arial"/>
        </w:rPr>
      </w:pPr>
    </w:p>
    <w:p w:rsidR="00763001" w:rsidRPr="00763001" w:rsidRDefault="00763001" w:rsidP="002945AE">
      <w:pPr>
        <w:jc w:val="both"/>
        <w:rPr>
          <w:rFonts w:ascii="Arial" w:hAnsi="Arial"/>
        </w:rPr>
      </w:pPr>
      <w:r w:rsidRPr="00763001">
        <w:rPr>
          <w:rFonts w:ascii="Arial" w:hAnsi="Arial"/>
        </w:rPr>
        <w:t>The following repairs are to be completed prior to re-let:</w:t>
      </w:r>
    </w:p>
    <w:p w:rsidR="00763001" w:rsidRPr="00763001" w:rsidRDefault="00763001" w:rsidP="002945AE">
      <w:pPr>
        <w:ind w:left="720"/>
        <w:jc w:val="both"/>
        <w:rPr>
          <w:rFonts w:ascii="Arial" w:hAnsi="Arial"/>
        </w:rPr>
      </w:pPr>
    </w:p>
    <w:p w:rsidR="00763001" w:rsidRPr="00763001" w:rsidRDefault="00763001" w:rsidP="002945AE">
      <w:pPr>
        <w:numPr>
          <w:ilvl w:val="0"/>
          <w:numId w:val="37"/>
        </w:numPr>
        <w:jc w:val="both"/>
        <w:rPr>
          <w:rFonts w:ascii="Arial" w:hAnsi="Arial"/>
        </w:rPr>
      </w:pPr>
      <w:r w:rsidRPr="00763001">
        <w:rPr>
          <w:rFonts w:ascii="Arial" w:hAnsi="Arial"/>
        </w:rPr>
        <w:t>All items essential to ensure the property is habitable in terms of health, safety and security including standard gas and electrical safety checks.</w:t>
      </w:r>
    </w:p>
    <w:p w:rsidR="00763001" w:rsidRPr="00763001" w:rsidRDefault="00763001" w:rsidP="002945AE">
      <w:pPr>
        <w:ind w:left="1134"/>
        <w:jc w:val="both"/>
        <w:rPr>
          <w:rFonts w:ascii="Arial" w:hAnsi="Arial"/>
        </w:rPr>
      </w:pPr>
    </w:p>
    <w:p w:rsidR="00763001" w:rsidRPr="00763001" w:rsidRDefault="00763001" w:rsidP="002945AE">
      <w:pPr>
        <w:numPr>
          <w:ilvl w:val="0"/>
          <w:numId w:val="37"/>
        </w:numPr>
        <w:jc w:val="both"/>
        <w:rPr>
          <w:rFonts w:ascii="Arial" w:hAnsi="Arial"/>
        </w:rPr>
      </w:pPr>
      <w:r w:rsidRPr="00763001">
        <w:rPr>
          <w:rFonts w:ascii="Arial" w:hAnsi="Arial"/>
        </w:rPr>
        <w:t>Repairs considered impractical to undertake in an occupied property e.g. major re-plastering, timber treatment.</w:t>
      </w:r>
    </w:p>
    <w:p w:rsidR="00763001" w:rsidRPr="00763001" w:rsidRDefault="00763001" w:rsidP="002945AE">
      <w:pPr>
        <w:ind w:left="1134"/>
        <w:jc w:val="both"/>
        <w:rPr>
          <w:rFonts w:ascii="Arial" w:hAnsi="Arial"/>
        </w:rPr>
      </w:pPr>
    </w:p>
    <w:p w:rsidR="00763001" w:rsidRPr="00763001" w:rsidRDefault="00763001" w:rsidP="002945AE">
      <w:pPr>
        <w:pStyle w:val="ListParagraph"/>
        <w:numPr>
          <w:ilvl w:val="0"/>
          <w:numId w:val="37"/>
        </w:numPr>
        <w:jc w:val="both"/>
        <w:rPr>
          <w:rFonts w:ascii="Arial" w:hAnsi="Arial" w:cs="Arial"/>
        </w:rPr>
      </w:pPr>
      <w:r w:rsidRPr="00763001">
        <w:rPr>
          <w:rFonts w:ascii="Arial" w:hAnsi="Arial"/>
        </w:rPr>
        <w:t>Removal and replacement, where necessary of substandard tenant alterations which are considered dangerous.</w:t>
      </w:r>
    </w:p>
    <w:p w:rsidR="003C4CA5" w:rsidRPr="00BB0665" w:rsidRDefault="003C4CA5" w:rsidP="002945AE">
      <w:pPr>
        <w:jc w:val="both"/>
        <w:rPr>
          <w:rFonts w:ascii="Arial" w:hAnsi="Arial" w:cs="Arial"/>
        </w:rPr>
      </w:pPr>
    </w:p>
    <w:p w:rsidR="003C4CA5" w:rsidRPr="001E640D" w:rsidRDefault="003C4CA5" w:rsidP="002945AE">
      <w:pPr>
        <w:jc w:val="both"/>
        <w:rPr>
          <w:rFonts w:ascii="Arial" w:hAnsi="Arial" w:cs="Arial"/>
          <w:bCs/>
        </w:rPr>
      </w:pPr>
      <w:r w:rsidRPr="00BB0665">
        <w:rPr>
          <w:rFonts w:ascii="Arial" w:hAnsi="Arial" w:cs="Arial"/>
        </w:rPr>
        <w:t>This s</w:t>
      </w:r>
      <w:r w:rsidR="006D7F7B">
        <w:rPr>
          <w:rFonts w:ascii="Arial" w:hAnsi="Arial" w:cs="Arial"/>
        </w:rPr>
        <w:t>tandard</w:t>
      </w:r>
      <w:r w:rsidRPr="00BB0665">
        <w:rPr>
          <w:rFonts w:ascii="Arial" w:hAnsi="Arial" w:cs="Arial"/>
        </w:rPr>
        <w:t xml:space="preserve"> complies with </w:t>
      </w:r>
      <w:r>
        <w:rPr>
          <w:rFonts w:ascii="Arial" w:hAnsi="Arial" w:cs="Arial"/>
        </w:rPr>
        <w:t xml:space="preserve">the Social Housing Charter outcome </w:t>
      </w:r>
      <w:r w:rsidR="00E67E41" w:rsidRPr="001E640D">
        <w:rPr>
          <w:rFonts w:ascii="Arial" w:hAnsi="Arial" w:cs="Arial"/>
          <w:bCs/>
        </w:rPr>
        <w:t>Housing quality and maintenance</w:t>
      </w:r>
      <w:r w:rsidR="006D7F7B">
        <w:rPr>
          <w:rFonts w:ascii="Arial" w:hAnsi="Arial" w:cs="Arial"/>
          <w:bCs/>
        </w:rPr>
        <w:t xml:space="preserve">;  </w:t>
      </w:r>
      <w:r w:rsidR="001E640D" w:rsidRPr="001E640D">
        <w:rPr>
          <w:rFonts w:ascii="Arial" w:hAnsi="Arial" w:cs="Arial"/>
          <w:bCs/>
        </w:rPr>
        <w:t>4: Quality of H</w:t>
      </w:r>
      <w:r w:rsidR="00E67E41" w:rsidRPr="001E640D">
        <w:rPr>
          <w:rFonts w:ascii="Arial" w:hAnsi="Arial" w:cs="Arial"/>
          <w:bCs/>
        </w:rPr>
        <w:t>ousing</w:t>
      </w:r>
      <w:r w:rsidRPr="001E640D">
        <w:rPr>
          <w:rFonts w:ascii="Arial" w:hAnsi="Arial" w:cs="Arial"/>
          <w:bCs/>
        </w:rPr>
        <w:t>.</w:t>
      </w:r>
    </w:p>
    <w:p w:rsidR="006D7F7B" w:rsidRDefault="006D7F7B" w:rsidP="002945AE">
      <w:pPr>
        <w:jc w:val="both"/>
        <w:rPr>
          <w:rFonts w:ascii="Arial" w:hAnsi="Arial" w:cs="Arial"/>
        </w:rPr>
      </w:pPr>
    </w:p>
    <w:p w:rsidR="003C4CA5" w:rsidRPr="00BB0665" w:rsidRDefault="003C4CA5" w:rsidP="002945AE">
      <w:pPr>
        <w:jc w:val="both"/>
        <w:rPr>
          <w:rFonts w:ascii="Arial" w:hAnsi="Arial" w:cs="Arial"/>
        </w:rPr>
      </w:pPr>
      <w:r w:rsidRPr="00BB0665">
        <w:rPr>
          <w:rFonts w:ascii="Arial" w:hAnsi="Arial" w:cs="Arial"/>
        </w:rPr>
        <w:t xml:space="preserve">All repairs detailed within </w:t>
      </w:r>
      <w:r w:rsidR="00DF61F7">
        <w:rPr>
          <w:rFonts w:ascii="Arial" w:hAnsi="Arial" w:cs="Arial"/>
        </w:rPr>
        <w:t>Ruchazie</w:t>
      </w:r>
      <w:r w:rsidR="001E640D">
        <w:rPr>
          <w:rFonts w:ascii="Arial" w:hAnsi="Arial" w:cs="Arial"/>
        </w:rPr>
        <w:t>’</w:t>
      </w:r>
      <w:r w:rsidR="001E640D" w:rsidRPr="00BB0665">
        <w:rPr>
          <w:rFonts w:ascii="Arial" w:hAnsi="Arial" w:cs="Arial"/>
        </w:rPr>
        <w:t>s</w:t>
      </w:r>
      <w:r w:rsidRPr="00BB0665">
        <w:rPr>
          <w:rFonts w:ascii="Arial" w:hAnsi="Arial" w:cs="Arial"/>
        </w:rPr>
        <w:t xml:space="preserve"> ‘Lett</w:t>
      </w:r>
      <w:r>
        <w:rPr>
          <w:rFonts w:ascii="Arial" w:hAnsi="Arial" w:cs="Arial"/>
        </w:rPr>
        <w:t>ing</w:t>
      </w:r>
      <w:r w:rsidRPr="00BB0665">
        <w:rPr>
          <w:rFonts w:ascii="Arial" w:hAnsi="Arial" w:cs="Arial"/>
        </w:rPr>
        <w:t xml:space="preserve"> Standard’ will be completed as a minimum before tenants move into their new home, unless we previously agree with a prospective tenant to complete specific repairs upon allocation.</w:t>
      </w:r>
    </w:p>
    <w:p w:rsidR="003C4CA5" w:rsidRPr="00BB0665" w:rsidRDefault="003C4CA5" w:rsidP="002945AE">
      <w:pPr>
        <w:jc w:val="both"/>
        <w:rPr>
          <w:rFonts w:ascii="Arial" w:hAnsi="Arial" w:cs="Arial"/>
        </w:rPr>
      </w:pPr>
    </w:p>
    <w:p w:rsidR="003C4CA5" w:rsidRPr="00BB0665" w:rsidRDefault="003C4CA5" w:rsidP="002945AE">
      <w:pPr>
        <w:jc w:val="both"/>
        <w:rPr>
          <w:rFonts w:ascii="Arial" w:hAnsi="Arial" w:cs="Arial"/>
        </w:rPr>
      </w:pPr>
      <w:r w:rsidRPr="00BB0665">
        <w:rPr>
          <w:rFonts w:ascii="Arial" w:hAnsi="Arial" w:cs="Arial"/>
        </w:rPr>
        <w:t xml:space="preserve">Providing the highest level of satisfaction is a key aim of </w:t>
      </w:r>
      <w:r w:rsidR="00DF61F7">
        <w:rPr>
          <w:rFonts w:ascii="Arial" w:hAnsi="Arial" w:cs="Arial"/>
        </w:rPr>
        <w:t>Ruchazie</w:t>
      </w:r>
      <w:r w:rsidR="001E640D">
        <w:rPr>
          <w:rFonts w:ascii="Arial" w:hAnsi="Arial" w:cs="Arial"/>
        </w:rPr>
        <w:t xml:space="preserve"> Housing Association </w:t>
      </w:r>
      <w:r w:rsidRPr="00BB0665">
        <w:rPr>
          <w:rFonts w:ascii="Arial" w:hAnsi="Arial" w:cs="Arial"/>
        </w:rPr>
        <w:t xml:space="preserve">and to ensure we provide a level of consistency in the standards we deliver our void properties to new tenants, </w:t>
      </w:r>
      <w:r w:rsidRPr="00763001">
        <w:rPr>
          <w:rFonts w:ascii="Arial" w:hAnsi="Arial" w:cs="Arial"/>
        </w:rPr>
        <w:t>we have agreed this detailed ‘Letting Standard’ for all our contractors and staff members to work to.</w:t>
      </w:r>
    </w:p>
    <w:p w:rsidR="003C4CA5" w:rsidRPr="00BB0665" w:rsidRDefault="003C4CA5" w:rsidP="002945AE">
      <w:pPr>
        <w:jc w:val="both"/>
        <w:rPr>
          <w:rFonts w:ascii="Arial" w:hAnsi="Arial" w:cs="Arial"/>
        </w:rPr>
      </w:pPr>
    </w:p>
    <w:p w:rsidR="00DF61F7" w:rsidRDefault="004A374F" w:rsidP="002945AE">
      <w:pPr>
        <w:ind w:left="540" w:hanging="540"/>
        <w:jc w:val="both"/>
        <w:rPr>
          <w:rFonts w:ascii="Arial" w:hAnsi="Arial" w:cs="Arial"/>
          <w:b/>
        </w:rPr>
      </w:pPr>
      <w:r>
        <w:rPr>
          <w:rFonts w:ascii="Arial" w:hAnsi="Arial" w:cs="Arial"/>
          <w:b/>
        </w:rPr>
        <w:t>DECORATION ALLOWANCE</w:t>
      </w:r>
    </w:p>
    <w:p w:rsidR="004A374F" w:rsidRDefault="004A374F" w:rsidP="002945AE">
      <w:pPr>
        <w:ind w:left="540" w:hanging="540"/>
        <w:jc w:val="both"/>
        <w:rPr>
          <w:rFonts w:ascii="Arial" w:hAnsi="Arial" w:cs="Arial"/>
          <w:b/>
        </w:rPr>
      </w:pPr>
    </w:p>
    <w:p w:rsidR="00B35ACE" w:rsidRDefault="00B35ACE" w:rsidP="004A374F">
      <w:pPr>
        <w:jc w:val="both"/>
        <w:rPr>
          <w:rFonts w:ascii="Arial" w:hAnsi="Arial" w:cs="Arial"/>
        </w:rPr>
      </w:pPr>
      <w:r w:rsidRPr="00B35ACE">
        <w:rPr>
          <w:rFonts w:ascii="Arial" w:hAnsi="Arial" w:cs="Arial"/>
        </w:rPr>
        <w:t>There may be occasions where it is accepted that the internal decoration of a room or rooms of an empty house is so poor as to adversely affect the Association’s ability to re-let the property. Where the previous tenant has failed to reinstate décor or is not available to undertake required works (</w:t>
      </w:r>
      <w:proofErr w:type="spellStart"/>
      <w:r w:rsidRPr="00B35ACE">
        <w:rPr>
          <w:rFonts w:ascii="Arial" w:hAnsi="Arial" w:cs="Arial"/>
        </w:rPr>
        <w:t>i.e</w:t>
      </w:r>
      <w:proofErr w:type="spellEnd"/>
      <w:r w:rsidRPr="00B35ACE">
        <w:rPr>
          <w:rFonts w:ascii="Arial" w:hAnsi="Arial" w:cs="Arial"/>
        </w:rPr>
        <w:t xml:space="preserve"> has absconded from the house, has died or gone into residential care) the Association may redecorate prior to re-letting.</w:t>
      </w:r>
    </w:p>
    <w:p w:rsidR="00B35ACE" w:rsidRDefault="00B35ACE" w:rsidP="004A374F">
      <w:pPr>
        <w:jc w:val="both"/>
        <w:rPr>
          <w:rFonts w:ascii="Arial" w:hAnsi="Arial" w:cs="Arial"/>
        </w:rPr>
      </w:pPr>
    </w:p>
    <w:p w:rsidR="00B35ACE" w:rsidRDefault="00B35ACE" w:rsidP="004A374F">
      <w:pPr>
        <w:jc w:val="both"/>
        <w:rPr>
          <w:rFonts w:ascii="Arial" w:hAnsi="Arial" w:cs="Arial"/>
        </w:rPr>
      </w:pPr>
      <w:r w:rsidRPr="00B35ACE">
        <w:rPr>
          <w:rFonts w:ascii="Arial" w:hAnsi="Arial" w:cs="Arial"/>
        </w:rPr>
        <w:t xml:space="preserve">The redecoration will be to the basic, lettable standard of emulsion, and white gloss. It is likely, therefore, that a decoration allowance for an incoming tenant will only be considered in limited circumstances, such as; </w:t>
      </w:r>
    </w:p>
    <w:p w:rsidR="00B35ACE" w:rsidRDefault="00B35ACE" w:rsidP="004A374F">
      <w:pPr>
        <w:jc w:val="both"/>
        <w:rPr>
          <w:rFonts w:ascii="Arial" w:hAnsi="Arial" w:cs="Arial"/>
        </w:rPr>
      </w:pPr>
    </w:p>
    <w:p w:rsidR="00B35ACE" w:rsidRPr="00B35ACE" w:rsidRDefault="00B35ACE" w:rsidP="00B35ACE">
      <w:pPr>
        <w:pStyle w:val="ListParagraph"/>
        <w:numPr>
          <w:ilvl w:val="1"/>
          <w:numId w:val="45"/>
        </w:numPr>
        <w:ind w:left="567" w:hanging="567"/>
        <w:jc w:val="both"/>
        <w:rPr>
          <w:rFonts w:ascii="Arial" w:hAnsi="Arial" w:cs="Arial"/>
        </w:rPr>
      </w:pPr>
      <w:r w:rsidRPr="00B35ACE">
        <w:rPr>
          <w:rFonts w:ascii="Arial" w:hAnsi="Arial" w:cs="Arial"/>
        </w:rPr>
        <w:t xml:space="preserve">Wallpaper badly damaged </w:t>
      </w:r>
    </w:p>
    <w:p w:rsidR="00B35ACE" w:rsidRPr="00B35ACE" w:rsidRDefault="00B35ACE" w:rsidP="00B35ACE">
      <w:pPr>
        <w:pStyle w:val="ListParagraph"/>
        <w:numPr>
          <w:ilvl w:val="1"/>
          <w:numId w:val="45"/>
        </w:numPr>
        <w:ind w:left="567" w:hanging="567"/>
        <w:jc w:val="both"/>
        <w:rPr>
          <w:rFonts w:ascii="Arial" w:hAnsi="Arial" w:cs="Arial"/>
        </w:rPr>
      </w:pPr>
      <w:r w:rsidRPr="00B35ACE">
        <w:rPr>
          <w:rFonts w:ascii="Arial" w:hAnsi="Arial" w:cs="Arial"/>
        </w:rPr>
        <w:t>Woodwork badly discoloured</w:t>
      </w:r>
    </w:p>
    <w:p w:rsidR="00B35ACE" w:rsidRPr="00B35ACE" w:rsidRDefault="00B35ACE" w:rsidP="00B35ACE">
      <w:pPr>
        <w:pStyle w:val="ListParagraph"/>
        <w:numPr>
          <w:ilvl w:val="1"/>
          <w:numId w:val="45"/>
        </w:numPr>
        <w:ind w:left="567" w:hanging="567"/>
        <w:jc w:val="both"/>
        <w:rPr>
          <w:rFonts w:ascii="Arial" w:hAnsi="Arial" w:cs="Arial"/>
        </w:rPr>
      </w:pPr>
      <w:r w:rsidRPr="00B35ACE">
        <w:rPr>
          <w:rFonts w:ascii="Arial" w:hAnsi="Arial" w:cs="Arial"/>
        </w:rPr>
        <w:t xml:space="preserve">Decoration generally very grubby and/or discoloured </w:t>
      </w:r>
    </w:p>
    <w:p w:rsidR="00B35ACE" w:rsidRPr="00B35ACE" w:rsidRDefault="00B35ACE" w:rsidP="00B35ACE">
      <w:pPr>
        <w:pStyle w:val="ListParagraph"/>
        <w:numPr>
          <w:ilvl w:val="1"/>
          <w:numId w:val="45"/>
        </w:numPr>
        <w:ind w:left="567" w:hanging="567"/>
        <w:jc w:val="both"/>
        <w:rPr>
          <w:rFonts w:ascii="Arial" w:hAnsi="Arial" w:cs="Arial"/>
        </w:rPr>
      </w:pPr>
      <w:r w:rsidRPr="00B35ACE">
        <w:rPr>
          <w:rFonts w:ascii="Arial" w:hAnsi="Arial" w:cs="Arial"/>
        </w:rPr>
        <w:t xml:space="preserve">Wall coverings very badly stained </w:t>
      </w:r>
    </w:p>
    <w:p w:rsidR="00B35ACE" w:rsidRPr="00B35ACE" w:rsidRDefault="00B35ACE" w:rsidP="00B35ACE">
      <w:pPr>
        <w:pStyle w:val="ListParagraph"/>
        <w:numPr>
          <w:ilvl w:val="1"/>
          <w:numId w:val="45"/>
        </w:numPr>
        <w:ind w:left="567" w:hanging="567"/>
        <w:jc w:val="both"/>
        <w:rPr>
          <w:rFonts w:ascii="Arial" w:hAnsi="Arial" w:cs="Arial"/>
        </w:rPr>
      </w:pPr>
      <w:r w:rsidRPr="00B35ACE">
        <w:rPr>
          <w:rFonts w:ascii="Arial" w:hAnsi="Arial" w:cs="Arial"/>
        </w:rPr>
        <w:t>Redecoration required to remove particular odour.</w:t>
      </w:r>
    </w:p>
    <w:p w:rsidR="00B35ACE" w:rsidRDefault="00B35ACE" w:rsidP="004A374F">
      <w:pPr>
        <w:jc w:val="both"/>
        <w:rPr>
          <w:rFonts w:ascii="Arial" w:hAnsi="Arial" w:cs="Arial"/>
        </w:rPr>
      </w:pPr>
    </w:p>
    <w:p w:rsidR="004A374F" w:rsidRDefault="00B35ACE" w:rsidP="004A374F">
      <w:pPr>
        <w:jc w:val="both"/>
        <w:rPr>
          <w:rFonts w:ascii="Arial" w:hAnsi="Arial" w:cs="Arial"/>
        </w:rPr>
      </w:pPr>
      <w:r w:rsidRPr="00B35ACE">
        <w:rPr>
          <w:rFonts w:ascii="Arial" w:hAnsi="Arial" w:cs="Arial"/>
        </w:rPr>
        <w:t>This list is not exhaustive nor should it be taken that an allowance will automatically be awarded if one or more of the above scenarios exists. The level of compensation awarded will be assessed in line with the parameters set in this policy. It should be noted that any allowance awarded will be offered as a contribution towards the costs of redecoration and is unlikely to cover the full costs incurred.</w:t>
      </w:r>
      <w:r>
        <w:rPr>
          <w:rFonts w:ascii="Arial" w:hAnsi="Arial" w:cs="Arial"/>
        </w:rPr>
        <w:t xml:space="preserve"> </w:t>
      </w:r>
    </w:p>
    <w:p w:rsidR="00B35ACE" w:rsidRDefault="00B35ACE" w:rsidP="004A374F">
      <w:pPr>
        <w:jc w:val="both"/>
        <w:rPr>
          <w:rFonts w:ascii="Arial" w:hAnsi="Arial" w:cs="Arial"/>
        </w:rPr>
      </w:pPr>
    </w:p>
    <w:p w:rsidR="004A374F" w:rsidRDefault="004A374F" w:rsidP="004A374F">
      <w:pPr>
        <w:jc w:val="both"/>
        <w:rPr>
          <w:rFonts w:ascii="Arial" w:hAnsi="Arial" w:cs="Arial"/>
        </w:rPr>
      </w:pPr>
      <w:r>
        <w:rPr>
          <w:rFonts w:ascii="Arial" w:hAnsi="Arial" w:cs="Arial"/>
        </w:rPr>
        <w:t>The amount for each room will be as follows</w:t>
      </w:r>
      <w:r w:rsidR="00B35ACE">
        <w:rPr>
          <w:rFonts w:ascii="Arial" w:hAnsi="Arial" w:cs="Arial"/>
        </w:rPr>
        <w:t>:</w:t>
      </w:r>
    </w:p>
    <w:p w:rsidR="00B35ACE" w:rsidRDefault="00B35ACE" w:rsidP="004A374F">
      <w:pPr>
        <w:jc w:val="both"/>
        <w:rPr>
          <w:rFonts w:ascii="Arial" w:hAnsi="Arial" w:cs="Arial"/>
        </w:rPr>
      </w:pPr>
    </w:p>
    <w:tbl>
      <w:tblPr>
        <w:tblStyle w:val="TableGrid"/>
        <w:tblW w:w="0" w:type="auto"/>
        <w:tblLook w:val="04A0" w:firstRow="1" w:lastRow="0" w:firstColumn="1" w:lastColumn="0" w:noHBand="0" w:noVBand="1"/>
      </w:tblPr>
      <w:tblGrid>
        <w:gridCol w:w="2138"/>
        <w:gridCol w:w="1749"/>
        <w:gridCol w:w="236"/>
        <w:gridCol w:w="3228"/>
        <w:gridCol w:w="1709"/>
      </w:tblGrid>
      <w:tr w:rsidR="00B35ACE" w:rsidTr="00B35ACE">
        <w:tc>
          <w:tcPr>
            <w:tcW w:w="2138" w:type="dxa"/>
          </w:tcPr>
          <w:p w:rsidR="00B35ACE" w:rsidRDefault="00B35ACE" w:rsidP="004A374F">
            <w:pPr>
              <w:jc w:val="both"/>
              <w:rPr>
                <w:rFonts w:ascii="Arial" w:hAnsi="Arial" w:cs="Arial"/>
              </w:rPr>
            </w:pPr>
            <w:r>
              <w:rPr>
                <w:rFonts w:ascii="Arial" w:hAnsi="Arial" w:cs="Arial"/>
              </w:rPr>
              <w:t xml:space="preserve">Living room </w:t>
            </w:r>
          </w:p>
        </w:tc>
        <w:tc>
          <w:tcPr>
            <w:tcW w:w="1749" w:type="dxa"/>
          </w:tcPr>
          <w:p w:rsidR="00B35ACE" w:rsidRDefault="00B35ACE" w:rsidP="004A374F">
            <w:pPr>
              <w:jc w:val="both"/>
              <w:rPr>
                <w:rFonts w:ascii="Arial" w:hAnsi="Arial" w:cs="Arial"/>
              </w:rPr>
            </w:pPr>
            <w:r>
              <w:rPr>
                <w:rFonts w:ascii="Arial" w:hAnsi="Arial" w:cs="Arial"/>
              </w:rPr>
              <w:t>£75</w:t>
            </w:r>
          </w:p>
        </w:tc>
        <w:tc>
          <w:tcPr>
            <w:tcW w:w="236" w:type="dxa"/>
          </w:tcPr>
          <w:p w:rsidR="00B35ACE" w:rsidRDefault="00B35ACE" w:rsidP="004A374F">
            <w:pPr>
              <w:jc w:val="both"/>
              <w:rPr>
                <w:rFonts w:ascii="Arial" w:hAnsi="Arial" w:cs="Arial"/>
              </w:rPr>
            </w:pPr>
          </w:p>
        </w:tc>
        <w:tc>
          <w:tcPr>
            <w:tcW w:w="3228" w:type="dxa"/>
          </w:tcPr>
          <w:p w:rsidR="00B35ACE" w:rsidRDefault="00B35ACE" w:rsidP="004A374F">
            <w:pPr>
              <w:jc w:val="both"/>
              <w:rPr>
                <w:rFonts w:ascii="Arial" w:hAnsi="Arial" w:cs="Arial"/>
              </w:rPr>
            </w:pPr>
            <w:r>
              <w:rPr>
                <w:rFonts w:ascii="Arial" w:hAnsi="Arial" w:cs="Arial"/>
              </w:rPr>
              <w:t>Hall</w:t>
            </w:r>
          </w:p>
        </w:tc>
        <w:tc>
          <w:tcPr>
            <w:tcW w:w="1709" w:type="dxa"/>
          </w:tcPr>
          <w:p w:rsidR="00B35ACE" w:rsidRDefault="00B35ACE" w:rsidP="004A374F">
            <w:pPr>
              <w:jc w:val="both"/>
              <w:rPr>
                <w:rFonts w:ascii="Arial" w:hAnsi="Arial" w:cs="Arial"/>
              </w:rPr>
            </w:pPr>
            <w:r>
              <w:rPr>
                <w:rFonts w:ascii="Arial" w:hAnsi="Arial" w:cs="Arial"/>
              </w:rPr>
              <w:t>£60</w:t>
            </w:r>
          </w:p>
        </w:tc>
      </w:tr>
      <w:tr w:rsidR="00B35ACE" w:rsidTr="00B35ACE">
        <w:tc>
          <w:tcPr>
            <w:tcW w:w="2138" w:type="dxa"/>
          </w:tcPr>
          <w:p w:rsidR="00B35ACE" w:rsidRDefault="00B35ACE" w:rsidP="004A374F">
            <w:pPr>
              <w:jc w:val="both"/>
              <w:rPr>
                <w:rFonts w:ascii="Arial" w:hAnsi="Arial" w:cs="Arial"/>
              </w:rPr>
            </w:pPr>
            <w:r>
              <w:rPr>
                <w:rFonts w:ascii="Arial" w:hAnsi="Arial" w:cs="Arial"/>
              </w:rPr>
              <w:t>Hall and stairs</w:t>
            </w:r>
          </w:p>
        </w:tc>
        <w:tc>
          <w:tcPr>
            <w:tcW w:w="1749" w:type="dxa"/>
          </w:tcPr>
          <w:p w:rsidR="00B35ACE" w:rsidRDefault="00B35ACE" w:rsidP="004A374F">
            <w:pPr>
              <w:jc w:val="both"/>
              <w:rPr>
                <w:rFonts w:ascii="Arial" w:hAnsi="Arial" w:cs="Arial"/>
              </w:rPr>
            </w:pPr>
            <w:r>
              <w:rPr>
                <w:rFonts w:ascii="Arial" w:hAnsi="Arial" w:cs="Arial"/>
              </w:rPr>
              <w:t>£100</w:t>
            </w:r>
          </w:p>
        </w:tc>
        <w:tc>
          <w:tcPr>
            <w:tcW w:w="236" w:type="dxa"/>
          </w:tcPr>
          <w:p w:rsidR="00B35ACE" w:rsidRDefault="00B35ACE" w:rsidP="004A374F">
            <w:pPr>
              <w:jc w:val="both"/>
              <w:rPr>
                <w:rFonts w:ascii="Arial" w:hAnsi="Arial" w:cs="Arial"/>
              </w:rPr>
            </w:pPr>
          </w:p>
        </w:tc>
        <w:tc>
          <w:tcPr>
            <w:tcW w:w="3228" w:type="dxa"/>
          </w:tcPr>
          <w:p w:rsidR="00B35ACE" w:rsidRDefault="00B35ACE" w:rsidP="004A374F">
            <w:pPr>
              <w:jc w:val="both"/>
              <w:rPr>
                <w:rFonts w:ascii="Arial" w:hAnsi="Arial" w:cs="Arial"/>
              </w:rPr>
            </w:pPr>
            <w:r>
              <w:rPr>
                <w:rFonts w:ascii="Arial" w:hAnsi="Arial" w:cs="Arial"/>
              </w:rPr>
              <w:t>Double bedroom</w:t>
            </w:r>
          </w:p>
        </w:tc>
        <w:tc>
          <w:tcPr>
            <w:tcW w:w="1709" w:type="dxa"/>
          </w:tcPr>
          <w:p w:rsidR="00B35ACE" w:rsidRDefault="00B35ACE" w:rsidP="004A374F">
            <w:pPr>
              <w:jc w:val="both"/>
              <w:rPr>
                <w:rFonts w:ascii="Arial" w:hAnsi="Arial" w:cs="Arial"/>
              </w:rPr>
            </w:pPr>
            <w:r>
              <w:rPr>
                <w:rFonts w:ascii="Arial" w:hAnsi="Arial" w:cs="Arial"/>
              </w:rPr>
              <w:t>£60</w:t>
            </w:r>
          </w:p>
        </w:tc>
      </w:tr>
      <w:tr w:rsidR="00B35ACE" w:rsidTr="00B35ACE">
        <w:tc>
          <w:tcPr>
            <w:tcW w:w="2138" w:type="dxa"/>
          </w:tcPr>
          <w:p w:rsidR="00B35ACE" w:rsidRDefault="00B35ACE" w:rsidP="004A374F">
            <w:pPr>
              <w:jc w:val="both"/>
              <w:rPr>
                <w:rFonts w:ascii="Arial" w:hAnsi="Arial" w:cs="Arial"/>
              </w:rPr>
            </w:pPr>
            <w:r>
              <w:rPr>
                <w:rFonts w:ascii="Arial" w:hAnsi="Arial" w:cs="Arial"/>
              </w:rPr>
              <w:t>Single bedroom</w:t>
            </w:r>
          </w:p>
        </w:tc>
        <w:tc>
          <w:tcPr>
            <w:tcW w:w="1749" w:type="dxa"/>
          </w:tcPr>
          <w:p w:rsidR="00B35ACE" w:rsidRDefault="00B35ACE" w:rsidP="004A374F">
            <w:pPr>
              <w:jc w:val="both"/>
              <w:rPr>
                <w:rFonts w:ascii="Arial" w:hAnsi="Arial" w:cs="Arial"/>
              </w:rPr>
            </w:pPr>
            <w:r>
              <w:rPr>
                <w:rFonts w:ascii="Arial" w:hAnsi="Arial" w:cs="Arial"/>
              </w:rPr>
              <w:t>£40</w:t>
            </w:r>
          </w:p>
        </w:tc>
        <w:tc>
          <w:tcPr>
            <w:tcW w:w="236" w:type="dxa"/>
          </w:tcPr>
          <w:p w:rsidR="00B35ACE" w:rsidRDefault="00B35ACE" w:rsidP="004A374F">
            <w:pPr>
              <w:jc w:val="both"/>
              <w:rPr>
                <w:rFonts w:ascii="Arial" w:hAnsi="Arial" w:cs="Arial"/>
              </w:rPr>
            </w:pPr>
          </w:p>
        </w:tc>
        <w:tc>
          <w:tcPr>
            <w:tcW w:w="3228" w:type="dxa"/>
          </w:tcPr>
          <w:p w:rsidR="00B35ACE" w:rsidRDefault="00B35ACE" w:rsidP="004A374F">
            <w:pPr>
              <w:jc w:val="both"/>
              <w:rPr>
                <w:rFonts w:ascii="Arial" w:hAnsi="Arial" w:cs="Arial"/>
              </w:rPr>
            </w:pPr>
            <w:r>
              <w:rPr>
                <w:rFonts w:ascii="Arial" w:hAnsi="Arial" w:cs="Arial"/>
              </w:rPr>
              <w:t>Kitchen</w:t>
            </w:r>
          </w:p>
        </w:tc>
        <w:tc>
          <w:tcPr>
            <w:tcW w:w="1709" w:type="dxa"/>
          </w:tcPr>
          <w:p w:rsidR="00B35ACE" w:rsidRDefault="00B35ACE" w:rsidP="004A374F">
            <w:pPr>
              <w:jc w:val="both"/>
              <w:rPr>
                <w:rFonts w:ascii="Arial" w:hAnsi="Arial" w:cs="Arial"/>
              </w:rPr>
            </w:pPr>
            <w:r>
              <w:rPr>
                <w:rFonts w:ascii="Arial" w:hAnsi="Arial" w:cs="Arial"/>
              </w:rPr>
              <w:t>£50</w:t>
            </w:r>
          </w:p>
        </w:tc>
      </w:tr>
      <w:tr w:rsidR="00B35ACE" w:rsidTr="00B35ACE">
        <w:tc>
          <w:tcPr>
            <w:tcW w:w="2138" w:type="dxa"/>
          </w:tcPr>
          <w:p w:rsidR="00B35ACE" w:rsidRDefault="00B35ACE" w:rsidP="004A374F">
            <w:pPr>
              <w:jc w:val="both"/>
              <w:rPr>
                <w:rFonts w:ascii="Arial" w:hAnsi="Arial" w:cs="Arial"/>
              </w:rPr>
            </w:pPr>
            <w:r>
              <w:rPr>
                <w:rFonts w:ascii="Arial" w:hAnsi="Arial" w:cs="Arial"/>
              </w:rPr>
              <w:t>Bathroom</w:t>
            </w:r>
          </w:p>
        </w:tc>
        <w:tc>
          <w:tcPr>
            <w:tcW w:w="1749" w:type="dxa"/>
          </w:tcPr>
          <w:p w:rsidR="00B35ACE" w:rsidRDefault="00B35ACE" w:rsidP="004A374F">
            <w:pPr>
              <w:jc w:val="both"/>
              <w:rPr>
                <w:rFonts w:ascii="Arial" w:hAnsi="Arial" w:cs="Arial"/>
              </w:rPr>
            </w:pPr>
            <w:r>
              <w:rPr>
                <w:rFonts w:ascii="Arial" w:hAnsi="Arial" w:cs="Arial"/>
              </w:rPr>
              <w:t>£50</w:t>
            </w:r>
          </w:p>
        </w:tc>
        <w:tc>
          <w:tcPr>
            <w:tcW w:w="236" w:type="dxa"/>
          </w:tcPr>
          <w:p w:rsidR="00B35ACE" w:rsidRDefault="00B35ACE" w:rsidP="004A374F">
            <w:pPr>
              <w:jc w:val="both"/>
              <w:rPr>
                <w:rFonts w:ascii="Arial" w:hAnsi="Arial" w:cs="Arial"/>
              </w:rPr>
            </w:pPr>
          </w:p>
        </w:tc>
        <w:tc>
          <w:tcPr>
            <w:tcW w:w="3228" w:type="dxa"/>
          </w:tcPr>
          <w:p w:rsidR="00B35ACE" w:rsidRDefault="00B35ACE" w:rsidP="004A374F">
            <w:pPr>
              <w:jc w:val="both"/>
              <w:rPr>
                <w:rFonts w:ascii="Arial" w:hAnsi="Arial" w:cs="Arial"/>
              </w:rPr>
            </w:pPr>
            <w:r>
              <w:rPr>
                <w:rFonts w:ascii="Arial" w:hAnsi="Arial" w:cs="Arial"/>
              </w:rPr>
              <w:t>Dining room</w:t>
            </w:r>
          </w:p>
        </w:tc>
        <w:tc>
          <w:tcPr>
            <w:tcW w:w="1709" w:type="dxa"/>
          </w:tcPr>
          <w:p w:rsidR="00B35ACE" w:rsidRDefault="00B35ACE" w:rsidP="004A374F">
            <w:pPr>
              <w:jc w:val="both"/>
              <w:rPr>
                <w:rFonts w:ascii="Arial" w:hAnsi="Arial" w:cs="Arial"/>
              </w:rPr>
            </w:pPr>
            <w:r>
              <w:rPr>
                <w:rFonts w:ascii="Arial" w:hAnsi="Arial" w:cs="Arial"/>
              </w:rPr>
              <w:t>£40</w:t>
            </w:r>
          </w:p>
        </w:tc>
      </w:tr>
    </w:tbl>
    <w:p w:rsidR="00B35ACE" w:rsidRDefault="00D027A8" w:rsidP="00D027A8">
      <w:pPr>
        <w:tabs>
          <w:tab w:val="left" w:pos="225"/>
        </w:tabs>
        <w:ind w:left="540" w:hanging="540"/>
        <w:rPr>
          <w:rFonts w:ascii="Arial" w:hAnsi="Arial" w:cs="Arial"/>
          <w:b/>
        </w:rPr>
      </w:pPr>
      <w:r>
        <w:rPr>
          <w:rFonts w:ascii="Arial" w:hAnsi="Arial" w:cs="Arial"/>
          <w:b/>
        </w:rPr>
        <w:tab/>
      </w:r>
    </w:p>
    <w:p w:rsidR="00B35ACE" w:rsidRDefault="00B35ACE" w:rsidP="00D027A8">
      <w:pPr>
        <w:tabs>
          <w:tab w:val="left" w:pos="225"/>
        </w:tabs>
        <w:ind w:left="540" w:hanging="540"/>
        <w:rPr>
          <w:rFonts w:ascii="Arial" w:hAnsi="Arial" w:cs="Arial"/>
          <w:b/>
        </w:rPr>
      </w:pPr>
    </w:p>
    <w:p w:rsidR="00B35ACE" w:rsidRDefault="00B35ACE" w:rsidP="00D027A8">
      <w:pPr>
        <w:tabs>
          <w:tab w:val="left" w:pos="225"/>
        </w:tabs>
        <w:ind w:left="540" w:hanging="540"/>
        <w:rPr>
          <w:rFonts w:ascii="Arial" w:hAnsi="Arial" w:cs="Arial"/>
          <w:b/>
        </w:rPr>
      </w:pPr>
    </w:p>
    <w:p w:rsidR="00B35ACE" w:rsidRDefault="00B35ACE" w:rsidP="00D027A8">
      <w:pPr>
        <w:tabs>
          <w:tab w:val="left" w:pos="225"/>
        </w:tabs>
        <w:ind w:left="540" w:hanging="540"/>
        <w:rPr>
          <w:rFonts w:ascii="Arial" w:hAnsi="Arial" w:cs="Arial"/>
          <w:b/>
        </w:rPr>
      </w:pPr>
    </w:p>
    <w:p w:rsidR="00B35ACE" w:rsidRDefault="00B35ACE" w:rsidP="00D027A8">
      <w:pPr>
        <w:tabs>
          <w:tab w:val="left" w:pos="225"/>
        </w:tabs>
        <w:ind w:left="540" w:hanging="540"/>
        <w:rPr>
          <w:rFonts w:ascii="Arial" w:hAnsi="Arial" w:cs="Arial"/>
          <w:b/>
        </w:rPr>
      </w:pPr>
    </w:p>
    <w:p w:rsidR="00B35ACE" w:rsidRDefault="00B35ACE" w:rsidP="00D027A8">
      <w:pPr>
        <w:tabs>
          <w:tab w:val="left" w:pos="225"/>
        </w:tabs>
        <w:ind w:left="540" w:hanging="540"/>
        <w:rPr>
          <w:rFonts w:ascii="Arial" w:hAnsi="Arial" w:cs="Arial"/>
          <w:b/>
        </w:rPr>
      </w:pPr>
    </w:p>
    <w:p w:rsidR="00B35ACE" w:rsidRDefault="00B35ACE" w:rsidP="00D027A8">
      <w:pPr>
        <w:tabs>
          <w:tab w:val="left" w:pos="225"/>
        </w:tabs>
        <w:ind w:left="540" w:hanging="540"/>
        <w:rPr>
          <w:rFonts w:ascii="Arial" w:hAnsi="Arial" w:cs="Arial"/>
          <w:b/>
        </w:rPr>
      </w:pPr>
    </w:p>
    <w:p w:rsidR="00B35ACE" w:rsidRDefault="00B35ACE" w:rsidP="00D027A8">
      <w:pPr>
        <w:tabs>
          <w:tab w:val="left" w:pos="225"/>
        </w:tabs>
        <w:ind w:left="540" w:hanging="540"/>
        <w:rPr>
          <w:rFonts w:ascii="Arial" w:hAnsi="Arial" w:cs="Arial"/>
          <w:b/>
        </w:rPr>
      </w:pPr>
    </w:p>
    <w:p w:rsidR="00B35ACE" w:rsidRDefault="00B35ACE" w:rsidP="00D027A8">
      <w:pPr>
        <w:tabs>
          <w:tab w:val="left" w:pos="225"/>
        </w:tabs>
        <w:ind w:left="540" w:hanging="540"/>
        <w:rPr>
          <w:rFonts w:ascii="Arial" w:hAnsi="Arial" w:cs="Arial"/>
          <w:b/>
        </w:rPr>
      </w:pPr>
    </w:p>
    <w:p w:rsidR="00B35ACE" w:rsidRDefault="00B35ACE" w:rsidP="00D027A8">
      <w:pPr>
        <w:tabs>
          <w:tab w:val="left" w:pos="225"/>
        </w:tabs>
        <w:ind w:left="540" w:hanging="540"/>
        <w:rPr>
          <w:rFonts w:ascii="Arial" w:hAnsi="Arial" w:cs="Arial"/>
          <w:b/>
        </w:rPr>
      </w:pPr>
    </w:p>
    <w:p w:rsidR="00B35ACE" w:rsidRDefault="00B35ACE" w:rsidP="00D027A8">
      <w:pPr>
        <w:tabs>
          <w:tab w:val="left" w:pos="225"/>
        </w:tabs>
        <w:ind w:left="540" w:hanging="540"/>
        <w:rPr>
          <w:rFonts w:ascii="Arial" w:hAnsi="Arial" w:cs="Arial"/>
          <w:b/>
        </w:rPr>
      </w:pPr>
    </w:p>
    <w:p w:rsidR="0087186F" w:rsidRDefault="0087186F" w:rsidP="0087186F">
      <w:pPr>
        <w:tabs>
          <w:tab w:val="left" w:pos="225"/>
        </w:tabs>
        <w:rPr>
          <w:rFonts w:ascii="Arial" w:hAnsi="Arial" w:cs="Arial"/>
          <w:b/>
        </w:rPr>
      </w:pPr>
    </w:p>
    <w:p w:rsidR="0014364B" w:rsidRDefault="0087186F" w:rsidP="0087186F">
      <w:pPr>
        <w:tabs>
          <w:tab w:val="left" w:pos="225"/>
        </w:tabs>
        <w:rPr>
          <w:rFonts w:ascii="Arial" w:hAnsi="Arial" w:cs="Arial"/>
          <w:b/>
        </w:rPr>
      </w:pPr>
      <w:r>
        <w:rPr>
          <w:rFonts w:ascii="Arial" w:hAnsi="Arial" w:cs="Arial"/>
          <w:b/>
        </w:rPr>
        <w:t xml:space="preserve">       </w:t>
      </w:r>
      <w:r w:rsidR="0014364B">
        <w:rPr>
          <w:rFonts w:ascii="Arial" w:hAnsi="Arial" w:cs="Arial"/>
          <w:b/>
        </w:rPr>
        <w:t>LETTABLE STANDARDS</w:t>
      </w:r>
    </w:p>
    <w:p w:rsidR="0014364B" w:rsidRPr="00BB0665" w:rsidRDefault="0014364B" w:rsidP="002945AE">
      <w:pPr>
        <w:ind w:left="540" w:hanging="540"/>
        <w:jc w:val="both"/>
        <w:rPr>
          <w:rFonts w:ascii="Arial" w:hAnsi="Arial" w:cs="Arial"/>
          <w:b/>
        </w:rPr>
      </w:pPr>
    </w:p>
    <w:tbl>
      <w:tblPr>
        <w:tblStyle w:val="TableGrid"/>
        <w:tblW w:w="0" w:type="auto"/>
        <w:tblInd w:w="540" w:type="dxa"/>
        <w:tblLook w:val="04A0" w:firstRow="1" w:lastRow="0" w:firstColumn="1" w:lastColumn="0" w:noHBand="0" w:noVBand="1"/>
      </w:tblPr>
      <w:tblGrid>
        <w:gridCol w:w="2911"/>
        <w:gridCol w:w="5609"/>
      </w:tblGrid>
      <w:tr w:rsidR="0014364B" w:rsidTr="00496549">
        <w:tc>
          <w:tcPr>
            <w:tcW w:w="2970" w:type="dxa"/>
          </w:tcPr>
          <w:p w:rsidR="0014364B" w:rsidRPr="00496549" w:rsidRDefault="0014364B" w:rsidP="002945AE">
            <w:pPr>
              <w:jc w:val="both"/>
              <w:rPr>
                <w:rFonts w:ascii="Arial" w:hAnsi="Arial" w:cs="Arial"/>
                <w:sz w:val="22"/>
                <w:szCs w:val="22"/>
              </w:rPr>
            </w:pPr>
            <w:r w:rsidRPr="00496549">
              <w:rPr>
                <w:rFonts w:ascii="Arial" w:hAnsi="Arial" w:cs="Arial"/>
                <w:sz w:val="22"/>
                <w:szCs w:val="22"/>
              </w:rPr>
              <w:t>AREA OF WORKS</w:t>
            </w:r>
          </w:p>
        </w:tc>
        <w:tc>
          <w:tcPr>
            <w:tcW w:w="5776" w:type="dxa"/>
          </w:tcPr>
          <w:p w:rsidR="0014364B" w:rsidRPr="00496549" w:rsidRDefault="0014364B" w:rsidP="002945AE">
            <w:pPr>
              <w:jc w:val="both"/>
              <w:rPr>
                <w:rFonts w:ascii="Arial" w:hAnsi="Arial" w:cs="Arial"/>
                <w:sz w:val="22"/>
                <w:szCs w:val="22"/>
              </w:rPr>
            </w:pPr>
            <w:r w:rsidRPr="00496549">
              <w:rPr>
                <w:rFonts w:ascii="Arial" w:hAnsi="Arial" w:cs="Arial"/>
                <w:sz w:val="22"/>
                <w:szCs w:val="22"/>
              </w:rPr>
              <w:t>MINIMUM STANDARD</w:t>
            </w:r>
          </w:p>
        </w:tc>
      </w:tr>
      <w:tr w:rsidR="009E3BF7" w:rsidTr="00496549">
        <w:tc>
          <w:tcPr>
            <w:tcW w:w="2970" w:type="dxa"/>
          </w:tcPr>
          <w:p w:rsidR="0014364B" w:rsidRPr="00496549" w:rsidRDefault="009E3BF7" w:rsidP="002945AE">
            <w:pPr>
              <w:jc w:val="both"/>
              <w:rPr>
                <w:rFonts w:ascii="Arial" w:hAnsi="Arial" w:cs="Arial"/>
                <w:sz w:val="22"/>
                <w:szCs w:val="22"/>
              </w:rPr>
            </w:pPr>
            <w:r w:rsidRPr="00496549">
              <w:rPr>
                <w:rFonts w:ascii="Arial" w:hAnsi="Arial" w:cs="Arial"/>
                <w:sz w:val="22"/>
                <w:szCs w:val="22"/>
              </w:rPr>
              <w:lastRenderedPageBreak/>
              <w:t xml:space="preserve">Internal – general </w:t>
            </w:r>
          </w:p>
        </w:tc>
        <w:tc>
          <w:tcPr>
            <w:tcW w:w="5776" w:type="dxa"/>
          </w:tcPr>
          <w:p w:rsidR="00496549" w:rsidRDefault="0014364B" w:rsidP="00496549">
            <w:pPr>
              <w:pStyle w:val="NoSpacing"/>
              <w:numPr>
                <w:ilvl w:val="0"/>
                <w:numId w:val="42"/>
              </w:numPr>
              <w:ind w:left="602" w:hanging="283"/>
              <w:jc w:val="both"/>
              <w:rPr>
                <w:rFonts w:ascii="Arial" w:hAnsi="Arial" w:cs="Arial"/>
              </w:rPr>
            </w:pPr>
            <w:r w:rsidRPr="00496549">
              <w:rPr>
                <w:rFonts w:ascii="Arial" w:hAnsi="Arial" w:cs="Arial"/>
                <w:sz w:val="22"/>
                <w:szCs w:val="22"/>
              </w:rPr>
              <w:t xml:space="preserve">The house will be cleared of all </w:t>
            </w:r>
            <w:r w:rsidR="009E3BF7" w:rsidRPr="00496549">
              <w:rPr>
                <w:rFonts w:ascii="Arial" w:hAnsi="Arial" w:cs="Arial"/>
                <w:sz w:val="22"/>
                <w:szCs w:val="22"/>
              </w:rPr>
              <w:t>furniture, carpets, white goods</w:t>
            </w:r>
            <w:r w:rsidRPr="00496549">
              <w:rPr>
                <w:rFonts w:ascii="Arial" w:hAnsi="Arial" w:cs="Arial"/>
                <w:sz w:val="22"/>
                <w:szCs w:val="22"/>
              </w:rPr>
              <w:t xml:space="preserve"> and belongings/rubbish from the previous tenant.</w:t>
            </w:r>
            <w:r w:rsidR="00496549">
              <w:rPr>
                <w:rFonts w:ascii="Arial" w:hAnsi="Arial" w:cs="Arial"/>
                <w:sz w:val="22"/>
                <w:szCs w:val="22"/>
              </w:rPr>
              <w:t xml:space="preserve"> If any floor coverings left are in a reasonable condition it will be the decision of the property Services Officer if they are to be left. </w:t>
            </w:r>
            <w:r w:rsidR="00496549" w:rsidRPr="0023026D">
              <w:rPr>
                <w:rFonts w:ascii="Arial" w:hAnsi="Arial" w:cs="Arial"/>
              </w:rPr>
              <w:t xml:space="preserve">Consideration should be given to the in-coming tenants request to keep existing floor coverings in order to help with the </w:t>
            </w:r>
            <w:r w:rsidR="00496549">
              <w:rPr>
                <w:rFonts w:ascii="Arial" w:hAnsi="Arial" w:cs="Arial"/>
              </w:rPr>
              <w:t xml:space="preserve">new </w:t>
            </w:r>
            <w:r w:rsidR="00496549" w:rsidRPr="0023026D">
              <w:rPr>
                <w:rFonts w:ascii="Arial" w:hAnsi="Arial" w:cs="Arial"/>
              </w:rPr>
              <w:t>tenancy start-up.</w:t>
            </w:r>
            <w:r w:rsidR="00496549">
              <w:rPr>
                <w:rFonts w:ascii="Arial" w:hAnsi="Arial" w:cs="Arial"/>
              </w:rPr>
              <w:t xml:space="preserve"> Any floor coverings in reasonable condition which may help a new tenancy start-up will be required to be signed and accepted in a mandate by the in-coming tenant stating that they take full responsibility for the floor coverings as if it was their own and had installed themselves. Should they no longer wish to retain the floor covering after agreeing to keep it, they are required to remove and dispose of it themselves.</w:t>
            </w:r>
          </w:p>
          <w:p w:rsidR="0014364B" w:rsidRPr="00496549" w:rsidRDefault="0014364B" w:rsidP="00496549">
            <w:pPr>
              <w:pStyle w:val="ListParagraph"/>
              <w:jc w:val="both"/>
              <w:rPr>
                <w:rFonts w:ascii="Arial" w:hAnsi="Arial" w:cs="Arial"/>
                <w:sz w:val="22"/>
                <w:szCs w:val="22"/>
              </w:rPr>
            </w:pPr>
          </w:p>
          <w:p w:rsidR="0014364B" w:rsidRPr="00496549" w:rsidRDefault="0014364B" w:rsidP="0014364B">
            <w:pPr>
              <w:pStyle w:val="ListParagraph"/>
              <w:numPr>
                <w:ilvl w:val="0"/>
                <w:numId w:val="41"/>
              </w:numPr>
              <w:jc w:val="both"/>
              <w:rPr>
                <w:rFonts w:ascii="Arial" w:hAnsi="Arial" w:cs="Arial"/>
                <w:sz w:val="22"/>
                <w:szCs w:val="22"/>
              </w:rPr>
            </w:pPr>
            <w:r w:rsidRPr="00496549">
              <w:rPr>
                <w:rFonts w:ascii="Arial" w:hAnsi="Arial" w:cs="Arial"/>
                <w:sz w:val="22"/>
                <w:szCs w:val="22"/>
              </w:rPr>
              <w:t>Floors should be swept and all kitchen and bathroom surfaces installations will be washed down.</w:t>
            </w:r>
          </w:p>
          <w:p w:rsidR="0014364B" w:rsidRPr="00496549" w:rsidRDefault="0014364B" w:rsidP="0014364B">
            <w:pPr>
              <w:pStyle w:val="ListParagraph"/>
              <w:numPr>
                <w:ilvl w:val="0"/>
                <w:numId w:val="41"/>
              </w:numPr>
              <w:jc w:val="both"/>
              <w:rPr>
                <w:rFonts w:ascii="Arial" w:hAnsi="Arial" w:cs="Arial"/>
                <w:sz w:val="22"/>
                <w:szCs w:val="22"/>
              </w:rPr>
            </w:pPr>
            <w:r w:rsidRPr="00496549">
              <w:rPr>
                <w:rFonts w:ascii="Arial" w:hAnsi="Arial" w:cs="Arial"/>
                <w:sz w:val="22"/>
                <w:szCs w:val="22"/>
              </w:rPr>
              <w:t>All floors are swept and clean</w:t>
            </w: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The property will be free from insect or rodent infestations</w:t>
            </w:r>
          </w:p>
          <w:p w:rsidR="0014364B" w:rsidRPr="00496549" w:rsidRDefault="0014364B" w:rsidP="009E3BF7">
            <w:pPr>
              <w:pStyle w:val="ListParagraph"/>
              <w:jc w:val="both"/>
              <w:rPr>
                <w:rFonts w:ascii="Arial" w:hAnsi="Arial" w:cs="Arial"/>
                <w:sz w:val="22"/>
                <w:szCs w:val="22"/>
              </w:rPr>
            </w:pPr>
          </w:p>
        </w:tc>
      </w:tr>
      <w:tr w:rsidR="009E3BF7" w:rsidTr="00496549">
        <w:tc>
          <w:tcPr>
            <w:tcW w:w="2970" w:type="dxa"/>
          </w:tcPr>
          <w:p w:rsidR="009E3BF7" w:rsidRPr="00496549" w:rsidRDefault="009E3BF7" w:rsidP="002945AE">
            <w:pPr>
              <w:jc w:val="both"/>
              <w:rPr>
                <w:rFonts w:ascii="Arial" w:hAnsi="Arial" w:cs="Arial"/>
                <w:sz w:val="22"/>
                <w:szCs w:val="22"/>
              </w:rPr>
            </w:pPr>
            <w:r w:rsidRPr="00496549">
              <w:rPr>
                <w:rFonts w:ascii="Arial" w:hAnsi="Arial" w:cs="Arial"/>
                <w:sz w:val="22"/>
                <w:szCs w:val="22"/>
              </w:rPr>
              <w:t>Garden Areas</w:t>
            </w:r>
          </w:p>
        </w:tc>
        <w:tc>
          <w:tcPr>
            <w:tcW w:w="5776" w:type="dxa"/>
          </w:tcPr>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Sheds, cellars and outbuildings cleared of all contents.</w:t>
            </w:r>
          </w:p>
          <w:p w:rsidR="009E3BF7" w:rsidRPr="00496549" w:rsidRDefault="00130A13" w:rsidP="0014364B">
            <w:pPr>
              <w:pStyle w:val="ListParagraph"/>
              <w:numPr>
                <w:ilvl w:val="0"/>
                <w:numId w:val="41"/>
              </w:numPr>
              <w:jc w:val="both"/>
              <w:rPr>
                <w:rFonts w:ascii="Arial" w:hAnsi="Arial" w:cs="Arial"/>
                <w:sz w:val="22"/>
                <w:szCs w:val="22"/>
              </w:rPr>
            </w:pPr>
            <w:r>
              <w:rPr>
                <w:rFonts w:ascii="Arial" w:hAnsi="Arial" w:cs="Arial"/>
                <w:sz w:val="22"/>
                <w:szCs w:val="22"/>
              </w:rPr>
              <w:t>Boundaries whether fenced o</w:t>
            </w:r>
            <w:r w:rsidR="009E3BF7" w:rsidRPr="00496549">
              <w:rPr>
                <w:rFonts w:ascii="Arial" w:hAnsi="Arial" w:cs="Arial"/>
                <w:sz w:val="22"/>
                <w:szCs w:val="22"/>
              </w:rPr>
              <w:t xml:space="preserve">r walls, are in a reasonable and safe condition. </w:t>
            </w: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Gates , particularly to the rear are secure.</w:t>
            </w: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Gardens are cleared of rubbish</w:t>
            </w: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 xml:space="preserve">Paths and driveways are in a safe condition. </w:t>
            </w: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 xml:space="preserve">If required a first cut of grass will be completed. </w:t>
            </w:r>
          </w:p>
        </w:tc>
      </w:tr>
      <w:tr w:rsidR="009E3BF7" w:rsidTr="00496549">
        <w:tc>
          <w:tcPr>
            <w:tcW w:w="2970" w:type="dxa"/>
          </w:tcPr>
          <w:p w:rsidR="009E3BF7" w:rsidRPr="00496549" w:rsidRDefault="009E3BF7" w:rsidP="002945AE">
            <w:pPr>
              <w:jc w:val="both"/>
              <w:rPr>
                <w:rFonts w:ascii="Arial" w:hAnsi="Arial" w:cs="Arial"/>
                <w:sz w:val="22"/>
                <w:szCs w:val="22"/>
              </w:rPr>
            </w:pPr>
            <w:r w:rsidRPr="00496549">
              <w:rPr>
                <w:rFonts w:ascii="Arial" w:hAnsi="Arial" w:cs="Arial"/>
                <w:sz w:val="22"/>
                <w:szCs w:val="22"/>
              </w:rPr>
              <w:t>Doors</w:t>
            </w:r>
          </w:p>
        </w:tc>
        <w:tc>
          <w:tcPr>
            <w:tcW w:w="5776" w:type="dxa"/>
          </w:tcPr>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All doors should be intact and operating properly with appropriate handles.</w:t>
            </w: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Glass doors should be removed and replaced</w:t>
            </w:r>
          </w:p>
          <w:p w:rsidR="009E3BF7"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Bathroom doors should have locking device.</w:t>
            </w:r>
          </w:p>
          <w:p w:rsidR="00496549" w:rsidRPr="00496549" w:rsidRDefault="00496549" w:rsidP="0014364B">
            <w:pPr>
              <w:pStyle w:val="ListParagraph"/>
              <w:numPr>
                <w:ilvl w:val="0"/>
                <w:numId w:val="41"/>
              </w:numPr>
              <w:jc w:val="both"/>
              <w:rPr>
                <w:rFonts w:ascii="Arial" w:hAnsi="Arial" w:cs="Arial"/>
                <w:sz w:val="22"/>
                <w:szCs w:val="22"/>
              </w:rPr>
            </w:pPr>
            <w:r w:rsidRPr="00BB0665">
              <w:rPr>
                <w:rFonts w:ascii="Arial" w:hAnsi="Arial" w:cs="Arial"/>
              </w:rPr>
              <w:t>Any new internal doors that have been fitted will leave adequate space for carpets and laminates</w:t>
            </w: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 xml:space="preserve">Front and back door, locks changed and checked for security, draughts and water ingress. </w:t>
            </w:r>
          </w:p>
          <w:p w:rsidR="009E3BF7"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Where relevant rear tenement close doors will be fitted with secure locking mechanism.</w:t>
            </w:r>
          </w:p>
          <w:p w:rsidR="00496549" w:rsidRPr="00496549" w:rsidRDefault="00496549" w:rsidP="0014364B">
            <w:pPr>
              <w:pStyle w:val="ListParagraph"/>
              <w:numPr>
                <w:ilvl w:val="0"/>
                <w:numId w:val="41"/>
              </w:numPr>
              <w:jc w:val="both"/>
              <w:rPr>
                <w:rFonts w:ascii="Arial" w:hAnsi="Arial" w:cs="Arial"/>
                <w:sz w:val="22"/>
                <w:szCs w:val="22"/>
              </w:rPr>
            </w:pPr>
            <w:r w:rsidRPr="00BB0665">
              <w:rPr>
                <w:rFonts w:ascii="Arial" w:hAnsi="Arial" w:cs="Arial"/>
              </w:rPr>
              <w:t>Door entry systems – front door entry and secure rear access door</w:t>
            </w:r>
            <w:r>
              <w:rPr>
                <w:rFonts w:ascii="Arial" w:hAnsi="Arial" w:cs="Arial"/>
              </w:rPr>
              <w:t>s</w:t>
            </w:r>
            <w:r w:rsidRPr="00BB0665">
              <w:rPr>
                <w:rFonts w:ascii="Arial" w:hAnsi="Arial" w:cs="Arial"/>
              </w:rPr>
              <w:t xml:space="preserve"> to all communal entrance areas</w:t>
            </w:r>
            <w:r>
              <w:rPr>
                <w:rFonts w:ascii="Arial" w:hAnsi="Arial" w:cs="Arial"/>
              </w:rPr>
              <w:t xml:space="preserve"> will be services and operational</w:t>
            </w:r>
          </w:p>
        </w:tc>
      </w:tr>
      <w:tr w:rsidR="002F47DE" w:rsidTr="00496549">
        <w:tc>
          <w:tcPr>
            <w:tcW w:w="2970" w:type="dxa"/>
          </w:tcPr>
          <w:p w:rsidR="002F47DE" w:rsidRPr="00496549" w:rsidRDefault="002F47DE" w:rsidP="002945AE">
            <w:pPr>
              <w:jc w:val="both"/>
              <w:rPr>
                <w:rFonts w:ascii="Arial" w:hAnsi="Arial" w:cs="Arial"/>
                <w:sz w:val="22"/>
                <w:szCs w:val="22"/>
              </w:rPr>
            </w:pPr>
            <w:r w:rsidRPr="00496549">
              <w:rPr>
                <w:rFonts w:ascii="Arial" w:hAnsi="Arial" w:cs="Arial"/>
                <w:sz w:val="22"/>
                <w:szCs w:val="22"/>
              </w:rPr>
              <w:t>Windows</w:t>
            </w:r>
          </w:p>
        </w:tc>
        <w:tc>
          <w:tcPr>
            <w:tcW w:w="5776" w:type="dxa"/>
          </w:tcPr>
          <w:p w:rsidR="002F47DE" w:rsidRPr="00496549" w:rsidRDefault="002F47DE" w:rsidP="0014364B">
            <w:pPr>
              <w:pStyle w:val="ListParagraph"/>
              <w:numPr>
                <w:ilvl w:val="0"/>
                <w:numId w:val="41"/>
              </w:numPr>
              <w:jc w:val="both"/>
              <w:rPr>
                <w:rFonts w:ascii="Arial" w:hAnsi="Arial" w:cs="Arial"/>
                <w:sz w:val="22"/>
                <w:szCs w:val="22"/>
              </w:rPr>
            </w:pPr>
            <w:r w:rsidRPr="00496549">
              <w:rPr>
                <w:rFonts w:ascii="Arial" w:hAnsi="Arial" w:cs="Arial"/>
                <w:sz w:val="22"/>
                <w:szCs w:val="22"/>
              </w:rPr>
              <w:t xml:space="preserve">All windows should be fully operational and checked for safety. Window keys should be provided to tenants where we have fitted locks. </w:t>
            </w:r>
          </w:p>
          <w:p w:rsidR="00496549" w:rsidRPr="00496549" w:rsidRDefault="00496549" w:rsidP="0014364B">
            <w:pPr>
              <w:pStyle w:val="ListParagraph"/>
              <w:numPr>
                <w:ilvl w:val="0"/>
                <w:numId w:val="41"/>
              </w:numPr>
              <w:jc w:val="both"/>
              <w:rPr>
                <w:rFonts w:ascii="Arial" w:hAnsi="Arial" w:cs="Arial"/>
                <w:sz w:val="22"/>
                <w:szCs w:val="22"/>
              </w:rPr>
            </w:pPr>
            <w:r w:rsidRPr="00496549">
              <w:rPr>
                <w:rFonts w:ascii="Arial" w:hAnsi="Arial" w:cs="Arial"/>
                <w:sz w:val="22"/>
                <w:szCs w:val="22"/>
              </w:rPr>
              <w:lastRenderedPageBreak/>
              <w:t>All glazing is in good condition</w:t>
            </w:r>
          </w:p>
        </w:tc>
      </w:tr>
      <w:tr w:rsidR="009E3BF7" w:rsidTr="00496549">
        <w:tc>
          <w:tcPr>
            <w:tcW w:w="2970" w:type="dxa"/>
          </w:tcPr>
          <w:p w:rsidR="009E3BF7" w:rsidRPr="00496549" w:rsidRDefault="009E3BF7" w:rsidP="002945AE">
            <w:pPr>
              <w:jc w:val="both"/>
              <w:rPr>
                <w:rFonts w:ascii="Arial" w:hAnsi="Arial" w:cs="Arial"/>
                <w:sz w:val="22"/>
                <w:szCs w:val="22"/>
              </w:rPr>
            </w:pPr>
            <w:r w:rsidRPr="00496549">
              <w:rPr>
                <w:rFonts w:ascii="Arial" w:hAnsi="Arial" w:cs="Arial"/>
                <w:sz w:val="22"/>
                <w:szCs w:val="22"/>
              </w:rPr>
              <w:lastRenderedPageBreak/>
              <w:t xml:space="preserve">Floors, skirting and facings </w:t>
            </w:r>
          </w:p>
        </w:tc>
        <w:tc>
          <w:tcPr>
            <w:tcW w:w="5776" w:type="dxa"/>
          </w:tcPr>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All loose /missing floorboards to be repaired or replaced</w:t>
            </w: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Floor surface to be even to allow floor coverings to be laid</w:t>
            </w:r>
          </w:p>
          <w:p w:rsidR="009E3BF7" w:rsidRDefault="009E3BF7" w:rsidP="009E3BF7">
            <w:pPr>
              <w:pStyle w:val="ListParagraph"/>
              <w:numPr>
                <w:ilvl w:val="0"/>
                <w:numId w:val="41"/>
              </w:numPr>
              <w:jc w:val="both"/>
              <w:rPr>
                <w:rFonts w:ascii="Arial" w:hAnsi="Arial" w:cs="Arial"/>
                <w:sz w:val="22"/>
                <w:szCs w:val="22"/>
              </w:rPr>
            </w:pPr>
            <w:r w:rsidRPr="00496549">
              <w:rPr>
                <w:rFonts w:ascii="Arial" w:hAnsi="Arial" w:cs="Arial"/>
                <w:sz w:val="22"/>
                <w:szCs w:val="22"/>
              </w:rPr>
              <w:t xml:space="preserve">Missing or badly </w:t>
            </w:r>
            <w:r w:rsidR="003C72FC" w:rsidRPr="00496549">
              <w:rPr>
                <w:rFonts w:ascii="Arial" w:hAnsi="Arial" w:cs="Arial"/>
                <w:sz w:val="22"/>
                <w:szCs w:val="22"/>
              </w:rPr>
              <w:t>damaged</w:t>
            </w:r>
            <w:r w:rsidRPr="00496549">
              <w:rPr>
                <w:rFonts w:ascii="Arial" w:hAnsi="Arial" w:cs="Arial"/>
                <w:sz w:val="22"/>
                <w:szCs w:val="22"/>
              </w:rPr>
              <w:t xml:space="preserve"> skirting/facings to be repaired or replaced, when repaired to be re-secured and filled where necessary.</w:t>
            </w:r>
          </w:p>
          <w:p w:rsidR="003C72FC" w:rsidRPr="00496549" w:rsidRDefault="003C72FC" w:rsidP="009E3BF7">
            <w:pPr>
              <w:pStyle w:val="ListParagraph"/>
              <w:numPr>
                <w:ilvl w:val="0"/>
                <w:numId w:val="41"/>
              </w:numPr>
              <w:jc w:val="both"/>
              <w:rPr>
                <w:rFonts w:ascii="Arial" w:hAnsi="Arial" w:cs="Arial"/>
                <w:sz w:val="22"/>
                <w:szCs w:val="22"/>
              </w:rPr>
            </w:pPr>
            <w:r w:rsidRPr="003C72FC">
              <w:rPr>
                <w:rFonts w:ascii="Arial" w:hAnsi="Arial" w:cs="Arial"/>
                <w:sz w:val="22"/>
                <w:szCs w:val="22"/>
              </w:rPr>
              <w:t>Anti-slip floor coverings, where provided i</w:t>
            </w:r>
            <w:r>
              <w:rPr>
                <w:rFonts w:ascii="Arial" w:hAnsi="Arial" w:cs="Arial"/>
                <w:sz w:val="22"/>
                <w:szCs w:val="22"/>
              </w:rPr>
              <w:t xml:space="preserve">n </w:t>
            </w:r>
            <w:r w:rsidRPr="003C72FC">
              <w:rPr>
                <w:rFonts w:ascii="Arial" w:hAnsi="Arial" w:cs="Arial"/>
                <w:sz w:val="22"/>
                <w:szCs w:val="22"/>
              </w:rPr>
              <w:t xml:space="preserve">amenity properties, should be in good condition. Missing or broken floorboards or tiles will be replaced to </w:t>
            </w:r>
            <w:r>
              <w:rPr>
                <w:rFonts w:ascii="Arial" w:hAnsi="Arial" w:cs="Arial"/>
                <w:sz w:val="22"/>
                <w:szCs w:val="22"/>
              </w:rPr>
              <w:t xml:space="preserve">match existing fittings (where </w:t>
            </w:r>
            <w:r w:rsidRPr="003C72FC">
              <w:rPr>
                <w:rFonts w:ascii="Arial" w:hAnsi="Arial" w:cs="Arial"/>
                <w:sz w:val="22"/>
                <w:szCs w:val="22"/>
              </w:rPr>
              <w:t>possible)</w:t>
            </w:r>
          </w:p>
          <w:p w:rsidR="009E3BF7" w:rsidRPr="00496549" w:rsidRDefault="009E3BF7" w:rsidP="009E3BF7">
            <w:pPr>
              <w:pStyle w:val="ListParagraph"/>
              <w:jc w:val="both"/>
              <w:rPr>
                <w:rFonts w:ascii="Arial" w:hAnsi="Arial" w:cs="Arial"/>
                <w:sz w:val="22"/>
                <w:szCs w:val="22"/>
              </w:rPr>
            </w:pPr>
            <w:r w:rsidRPr="00496549">
              <w:rPr>
                <w:rFonts w:ascii="Arial" w:hAnsi="Arial" w:cs="Arial"/>
                <w:sz w:val="22"/>
                <w:szCs w:val="22"/>
              </w:rPr>
              <w:t xml:space="preserve"> </w:t>
            </w:r>
          </w:p>
        </w:tc>
      </w:tr>
      <w:tr w:rsidR="009E3BF7" w:rsidTr="00496549">
        <w:tc>
          <w:tcPr>
            <w:tcW w:w="2970" w:type="dxa"/>
          </w:tcPr>
          <w:p w:rsidR="009E3BF7" w:rsidRPr="00496549" w:rsidRDefault="009E3BF7" w:rsidP="002945AE">
            <w:pPr>
              <w:jc w:val="both"/>
              <w:rPr>
                <w:rFonts w:ascii="Arial" w:hAnsi="Arial" w:cs="Arial"/>
                <w:sz w:val="22"/>
                <w:szCs w:val="22"/>
              </w:rPr>
            </w:pPr>
            <w:r w:rsidRPr="00496549">
              <w:rPr>
                <w:rFonts w:ascii="Arial" w:hAnsi="Arial" w:cs="Arial"/>
                <w:sz w:val="22"/>
                <w:szCs w:val="22"/>
              </w:rPr>
              <w:t>Woodwork/Stairs</w:t>
            </w:r>
          </w:p>
        </w:tc>
        <w:tc>
          <w:tcPr>
            <w:tcW w:w="5776" w:type="dxa"/>
          </w:tcPr>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All internal woodwork is free from serious defects</w:t>
            </w: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Stairs are secure, free from major defects and fitted with handrails.</w:t>
            </w:r>
          </w:p>
        </w:tc>
      </w:tr>
      <w:tr w:rsidR="009E3BF7" w:rsidTr="00496549">
        <w:tc>
          <w:tcPr>
            <w:tcW w:w="2970" w:type="dxa"/>
          </w:tcPr>
          <w:p w:rsidR="009E3BF7" w:rsidRPr="00496549" w:rsidRDefault="009E3BF7" w:rsidP="002945AE">
            <w:pPr>
              <w:jc w:val="both"/>
              <w:rPr>
                <w:rFonts w:ascii="Arial" w:hAnsi="Arial" w:cs="Arial"/>
                <w:sz w:val="22"/>
                <w:szCs w:val="22"/>
              </w:rPr>
            </w:pPr>
            <w:r w:rsidRPr="00496549">
              <w:rPr>
                <w:rFonts w:ascii="Arial" w:hAnsi="Arial" w:cs="Arial"/>
                <w:sz w:val="22"/>
                <w:szCs w:val="22"/>
              </w:rPr>
              <w:t>Kitchen</w:t>
            </w:r>
          </w:p>
        </w:tc>
        <w:tc>
          <w:tcPr>
            <w:tcW w:w="5776" w:type="dxa"/>
          </w:tcPr>
          <w:p w:rsidR="003C72FC" w:rsidRPr="003C72FC" w:rsidRDefault="003C72FC" w:rsidP="003C72FC">
            <w:pPr>
              <w:pStyle w:val="ListParagraph"/>
              <w:numPr>
                <w:ilvl w:val="0"/>
                <w:numId w:val="41"/>
              </w:numPr>
              <w:jc w:val="both"/>
              <w:rPr>
                <w:rFonts w:ascii="Arial" w:hAnsi="Arial" w:cs="Arial"/>
                <w:sz w:val="22"/>
                <w:szCs w:val="22"/>
              </w:rPr>
            </w:pPr>
            <w:r w:rsidRPr="003C72FC">
              <w:rPr>
                <w:rFonts w:ascii="Arial" w:hAnsi="Arial" w:cs="Arial"/>
                <w:sz w:val="22"/>
                <w:szCs w:val="22"/>
              </w:rPr>
              <w:t>All kitchens (space permitting) will have sufficient units in order to meet as a minimum the SHQS.</w:t>
            </w:r>
          </w:p>
          <w:p w:rsidR="003C72FC" w:rsidRPr="003C72FC" w:rsidRDefault="003C72FC" w:rsidP="003C72FC">
            <w:pPr>
              <w:pStyle w:val="ListParagraph"/>
              <w:numPr>
                <w:ilvl w:val="0"/>
                <w:numId w:val="41"/>
              </w:numPr>
              <w:jc w:val="both"/>
              <w:rPr>
                <w:rFonts w:ascii="Arial" w:hAnsi="Arial" w:cs="Arial"/>
                <w:sz w:val="22"/>
                <w:szCs w:val="22"/>
              </w:rPr>
            </w:pPr>
            <w:r w:rsidRPr="003C72FC">
              <w:rPr>
                <w:rFonts w:ascii="Arial" w:hAnsi="Arial" w:cs="Arial"/>
                <w:sz w:val="22"/>
                <w:szCs w:val="22"/>
              </w:rPr>
              <w:t xml:space="preserve">In general, the enclosed storage contained </w:t>
            </w:r>
            <w:r>
              <w:rPr>
                <w:rFonts w:ascii="Arial" w:hAnsi="Arial" w:cs="Arial"/>
                <w:sz w:val="22"/>
                <w:szCs w:val="22"/>
              </w:rPr>
              <w:t xml:space="preserve">within, or adjacent to, the </w:t>
            </w:r>
            <w:r w:rsidRPr="003C72FC">
              <w:rPr>
                <w:rFonts w:ascii="Arial" w:hAnsi="Arial" w:cs="Arial"/>
                <w:sz w:val="22"/>
                <w:szCs w:val="22"/>
              </w:rPr>
              <w:t>kitchen will amount to at least 1m3. This includes kitchen units and walk in storage cupboards.</w:t>
            </w:r>
          </w:p>
          <w:p w:rsidR="003C72FC" w:rsidRDefault="003C72FC" w:rsidP="003C72FC">
            <w:pPr>
              <w:pStyle w:val="ListParagraph"/>
              <w:jc w:val="both"/>
              <w:rPr>
                <w:rFonts w:ascii="Arial" w:hAnsi="Arial" w:cs="Arial"/>
                <w:sz w:val="22"/>
                <w:szCs w:val="22"/>
              </w:rPr>
            </w:pPr>
          </w:p>
          <w:p w:rsidR="009E3BF7" w:rsidRPr="00496549" w:rsidRDefault="009E3BF7" w:rsidP="0014364B">
            <w:pPr>
              <w:pStyle w:val="ListParagraph"/>
              <w:numPr>
                <w:ilvl w:val="0"/>
                <w:numId w:val="41"/>
              </w:numPr>
              <w:jc w:val="both"/>
              <w:rPr>
                <w:rFonts w:ascii="Arial" w:hAnsi="Arial" w:cs="Arial"/>
                <w:sz w:val="22"/>
                <w:szCs w:val="22"/>
              </w:rPr>
            </w:pPr>
            <w:r w:rsidRPr="00496549">
              <w:rPr>
                <w:rFonts w:ascii="Arial" w:hAnsi="Arial" w:cs="Arial"/>
                <w:sz w:val="22"/>
                <w:szCs w:val="22"/>
              </w:rPr>
              <w:t>All kitchen units will be cleaned inside and out, se</w:t>
            </w:r>
            <w:r w:rsidR="002F47DE" w:rsidRPr="00496549">
              <w:rPr>
                <w:rFonts w:ascii="Arial" w:hAnsi="Arial" w:cs="Arial"/>
                <w:sz w:val="22"/>
                <w:szCs w:val="22"/>
              </w:rPr>
              <w:t>cured to the wall a</w:t>
            </w:r>
            <w:r w:rsidR="003C72FC">
              <w:rPr>
                <w:rFonts w:ascii="Arial" w:hAnsi="Arial" w:cs="Arial"/>
                <w:sz w:val="22"/>
                <w:szCs w:val="22"/>
              </w:rPr>
              <w:t xml:space="preserve">nd will be thoroughly checked, </w:t>
            </w:r>
            <w:r w:rsidR="002F47DE" w:rsidRPr="00496549">
              <w:rPr>
                <w:rFonts w:ascii="Arial" w:hAnsi="Arial" w:cs="Arial"/>
                <w:sz w:val="22"/>
                <w:szCs w:val="22"/>
              </w:rPr>
              <w:t>hinges and handles replaced or repaired where necessary. Damaged doors and drawers to be repaired/replaced where possible. Chipped and damaged worktops should be replaced where appropriate.</w:t>
            </w:r>
          </w:p>
        </w:tc>
      </w:tr>
      <w:tr w:rsidR="002F47DE" w:rsidTr="00496549">
        <w:tc>
          <w:tcPr>
            <w:tcW w:w="2970" w:type="dxa"/>
          </w:tcPr>
          <w:p w:rsidR="002F47DE" w:rsidRPr="00496549" w:rsidRDefault="002F47DE" w:rsidP="002945AE">
            <w:pPr>
              <w:jc w:val="both"/>
              <w:rPr>
                <w:rFonts w:ascii="Arial" w:hAnsi="Arial" w:cs="Arial"/>
                <w:sz w:val="22"/>
                <w:szCs w:val="22"/>
              </w:rPr>
            </w:pPr>
            <w:r w:rsidRPr="00496549">
              <w:rPr>
                <w:rFonts w:ascii="Arial" w:hAnsi="Arial" w:cs="Arial"/>
                <w:sz w:val="22"/>
                <w:szCs w:val="22"/>
              </w:rPr>
              <w:t>Bathroom</w:t>
            </w:r>
          </w:p>
        </w:tc>
        <w:tc>
          <w:tcPr>
            <w:tcW w:w="5776" w:type="dxa"/>
          </w:tcPr>
          <w:p w:rsidR="002F47DE" w:rsidRPr="00496549" w:rsidRDefault="002F47DE" w:rsidP="0014364B">
            <w:pPr>
              <w:pStyle w:val="ListParagraph"/>
              <w:numPr>
                <w:ilvl w:val="0"/>
                <w:numId w:val="41"/>
              </w:numPr>
              <w:jc w:val="both"/>
              <w:rPr>
                <w:rFonts w:ascii="Arial" w:hAnsi="Arial" w:cs="Arial"/>
                <w:sz w:val="22"/>
                <w:szCs w:val="22"/>
              </w:rPr>
            </w:pPr>
            <w:r w:rsidRPr="00496549">
              <w:rPr>
                <w:rFonts w:ascii="Arial" w:hAnsi="Arial" w:cs="Arial"/>
                <w:sz w:val="22"/>
                <w:szCs w:val="22"/>
              </w:rPr>
              <w:t>Bathroom suites will be checked for chips/cracks and be repaired/replaced as necessary. Any blemishes to be recorded on house file at start of tenancy.</w:t>
            </w:r>
          </w:p>
          <w:p w:rsidR="002F47DE" w:rsidRPr="00496549" w:rsidRDefault="002F47DE" w:rsidP="0014364B">
            <w:pPr>
              <w:pStyle w:val="ListParagraph"/>
              <w:numPr>
                <w:ilvl w:val="0"/>
                <w:numId w:val="41"/>
              </w:numPr>
              <w:jc w:val="both"/>
              <w:rPr>
                <w:rFonts w:ascii="Arial" w:hAnsi="Arial" w:cs="Arial"/>
                <w:sz w:val="22"/>
                <w:szCs w:val="22"/>
              </w:rPr>
            </w:pPr>
            <w:r w:rsidRPr="00496549">
              <w:rPr>
                <w:rFonts w:ascii="Arial" w:hAnsi="Arial" w:cs="Arial"/>
                <w:sz w:val="22"/>
                <w:szCs w:val="22"/>
              </w:rPr>
              <w:t xml:space="preserve">Any shower installation not approved by the Association should be removed- all tiles removed and plaster where necessary. </w:t>
            </w:r>
          </w:p>
          <w:p w:rsidR="002F47DE" w:rsidRPr="00496549" w:rsidRDefault="002F47DE" w:rsidP="0014364B">
            <w:pPr>
              <w:pStyle w:val="ListParagraph"/>
              <w:numPr>
                <w:ilvl w:val="0"/>
                <w:numId w:val="41"/>
              </w:numPr>
              <w:jc w:val="both"/>
              <w:rPr>
                <w:rFonts w:ascii="Arial" w:hAnsi="Arial" w:cs="Arial"/>
                <w:sz w:val="22"/>
                <w:szCs w:val="22"/>
              </w:rPr>
            </w:pPr>
            <w:r w:rsidRPr="00496549">
              <w:rPr>
                <w:rFonts w:ascii="Arial" w:hAnsi="Arial" w:cs="Arial"/>
                <w:sz w:val="22"/>
                <w:szCs w:val="22"/>
              </w:rPr>
              <w:t>Any electric shower installed by the association will be checked as part of the electric safety check and all screen showers will be checked and replaced where necessary.</w:t>
            </w:r>
          </w:p>
          <w:p w:rsidR="002F47DE" w:rsidRPr="00496549" w:rsidRDefault="002F47DE" w:rsidP="0014364B">
            <w:pPr>
              <w:pStyle w:val="ListParagraph"/>
              <w:numPr>
                <w:ilvl w:val="0"/>
                <w:numId w:val="41"/>
              </w:numPr>
              <w:jc w:val="both"/>
              <w:rPr>
                <w:rFonts w:ascii="Arial" w:hAnsi="Arial" w:cs="Arial"/>
                <w:sz w:val="22"/>
                <w:szCs w:val="22"/>
              </w:rPr>
            </w:pPr>
            <w:r w:rsidRPr="00496549">
              <w:rPr>
                <w:rFonts w:ascii="Arial" w:hAnsi="Arial" w:cs="Arial"/>
                <w:sz w:val="22"/>
                <w:szCs w:val="22"/>
              </w:rPr>
              <w:t xml:space="preserve">Where a tenant has installed a shower and has permission, it should be checked, and if it appears to be in good working order and have a notional lifespan of three years or more, this should be checked as part of the electric safety check and any shower screen repaired/replaced if necessary. </w:t>
            </w:r>
          </w:p>
          <w:p w:rsidR="002F47DE" w:rsidRPr="00496549" w:rsidRDefault="002F47DE" w:rsidP="0014364B">
            <w:pPr>
              <w:pStyle w:val="ListParagraph"/>
              <w:numPr>
                <w:ilvl w:val="0"/>
                <w:numId w:val="41"/>
              </w:numPr>
              <w:jc w:val="both"/>
              <w:rPr>
                <w:rFonts w:ascii="Arial" w:hAnsi="Arial" w:cs="Arial"/>
                <w:sz w:val="22"/>
                <w:szCs w:val="22"/>
              </w:rPr>
            </w:pPr>
            <w:r w:rsidRPr="00496549">
              <w:rPr>
                <w:rFonts w:ascii="Arial" w:hAnsi="Arial" w:cs="Arial"/>
                <w:sz w:val="22"/>
                <w:szCs w:val="22"/>
              </w:rPr>
              <w:t xml:space="preserve">Extractor fans to internal bathroom are checked and left in working order. </w:t>
            </w:r>
          </w:p>
          <w:p w:rsidR="002F47DE" w:rsidRPr="00496549" w:rsidRDefault="002F47DE" w:rsidP="0014364B">
            <w:pPr>
              <w:pStyle w:val="ListParagraph"/>
              <w:numPr>
                <w:ilvl w:val="0"/>
                <w:numId w:val="41"/>
              </w:numPr>
              <w:jc w:val="both"/>
              <w:rPr>
                <w:rFonts w:ascii="Arial" w:hAnsi="Arial" w:cs="Arial"/>
                <w:sz w:val="22"/>
                <w:szCs w:val="22"/>
              </w:rPr>
            </w:pPr>
            <w:r w:rsidRPr="00496549">
              <w:rPr>
                <w:rFonts w:ascii="Arial" w:hAnsi="Arial" w:cs="Arial"/>
                <w:sz w:val="22"/>
                <w:szCs w:val="22"/>
              </w:rPr>
              <w:lastRenderedPageBreak/>
              <w:t xml:space="preserve">All sanitary fittings </w:t>
            </w:r>
            <w:r w:rsidR="00637511" w:rsidRPr="00496549">
              <w:rPr>
                <w:rFonts w:ascii="Arial" w:hAnsi="Arial" w:cs="Arial"/>
                <w:sz w:val="22"/>
                <w:szCs w:val="22"/>
              </w:rPr>
              <w:t>including cisterns, ball valves, wastepipes, taps, overflows etc. have been tested for leaks and left in full working order</w:t>
            </w:r>
          </w:p>
        </w:tc>
      </w:tr>
      <w:tr w:rsidR="002F47DE" w:rsidTr="00496549">
        <w:tc>
          <w:tcPr>
            <w:tcW w:w="2970" w:type="dxa"/>
          </w:tcPr>
          <w:p w:rsidR="002F47DE" w:rsidRPr="00496549" w:rsidRDefault="002F47DE" w:rsidP="002945AE">
            <w:pPr>
              <w:jc w:val="both"/>
              <w:rPr>
                <w:rFonts w:ascii="Arial" w:hAnsi="Arial" w:cs="Arial"/>
                <w:sz w:val="22"/>
                <w:szCs w:val="22"/>
              </w:rPr>
            </w:pPr>
            <w:r w:rsidRPr="00496549">
              <w:rPr>
                <w:rFonts w:ascii="Arial" w:hAnsi="Arial" w:cs="Arial"/>
                <w:sz w:val="22"/>
                <w:szCs w:val="22"/>
              </w:rPr>
              <w:lastRenderedPageBreak/>
              <w:t>Medical adaptations</w:t>
            </w:r>
          </w:p>
        </w:tc>
        <w:tc>
          <w:tcPr>
            <w:tcW w:w="5776" w:type="dxa"/>
          </w:tcPr>
          <w:p w:rsidR="002F47DE" w:rsidRPr="00496549" w:rsidRDefault="002F47DE" w:rsidP="0014364B">
            <w:pPr>
              <w:pStyle w:val="ListParagraph"/>
              <w:numPr>
                <w:ilvl w:val="0"/>
                <w:numId w:val="41"/>
              </w:numPr>
              <w:jc w:val="both"/>
              <w:rPr>
                <w:rFonts w:ascii="Arial" w:hAnsi="Arial" w:cs="Arial"/>
                <w:sz w:val="22"/>
                <w:szCs w:val="22"/>
              </w:rPr>
            </w:pPr>
            <w:r w:rsidRPr="00496549">
              <w:rPr>
                <w:rFonts w:ascii="Arial" w:hAnsi="Arial" w:cs="Arial"/>
                <w:sz w:val="22"/>
                <w:szCs w:val="22"/>
              </w:rPr>
              <w:t>All medical adaptations should be inspected to ensure they are fully operational.</w:t>
            </w:r>
          </w:p>
        </w:tc>
      </w:tr>
      <w:tr w:rsidR="002F47DE" w:rsidTr="00496549">
        <w:tc>
          <w:tcPr>
            <w:tcW w:w="2970" w:type="dxa"/>
          </w:tcPr>
          <w:p w:rsidR="002F47DE" w:rsidRPr="00496549" w:rsidRDefault="002F47DE" w:rsidP="002945AE">
            <w:pPr>
              <w:jc w:val="both"/>
              <w:rPr>
                <w:rFonts w:ascii="Arial" w:hAnsi="Arial" w:cs="Arial"/>
                <w:sz w:val="22"/>
                <w:szCs w:val="22"/>
              </w:rPr>
            </w:pPr>
            <w:r w:rsidRPr="00496549">
              <w:rPr>
                <w:rFonts w:ascii="Arial" w:hAnsi="Arial" w:cs="Arial"/>
                <w:sz w:val="22"/>
                <w:szCs w:val="22"/>
              </w:rPr>
              <w:t>Electrics</w:t>
            </w:r>
          </w:p>
        </w:tc>
        <w:tc>
          <w:tcPr>
            <w:tcW w:w="5776" w:type="dxa"/>
          </w:tcPr>
          <w:p w:rsidR="002F47DE" w:rsidRDefault="00637511" w:rsidP="00496549">
            <w:pPr>
              <w:pStyle w:val="ListParagraph"/>
              <w:numPr>
                <w:ilvl w:val="0"/>
                <w:numId w:val="41"/>
              </w:numPr>
              <w:jc w:val="both"/>
              <w:rPr>
                <w:rFonts w:ascii="Arial" w:hAnsi="Arial" w:cs="Arial"/>
                <w:sz w:val="22"/>
                <w:szCs w:val="22"/>
              </w:rPr>
            </w:pPr>
            <w:r w:rsidRPr="00496549">
              <w:rPr>
                <w:rFonts w:ascii="Arial" w:hAnsi="Arial" w:cs="Arial"/>
                <w:sz w:val="22"/>
                <w:szCs w:val="22"/>
              </w:rPr>
              <w:t>All electrics must be checked and a certificate of inspection copied to the house file and issued to tenant.</w:t>
            </w:r>
          </w:p>
          <w:p w:rsidR="00496549" w:rsidRPr="00496549" w:rsidRDefault="00496549" w:rsidP="00496549">
            <w:pPr>
              <w:pStyle w:val="ListParagraph"/>
              <w:numPr>
                <w:ilvl w:val="0"/>
                <w:numId w:val="41"/>
              </w:numPr>
              <w:jc w:val="both"/>
              <w:rPr>
                <w:rFonts w:ascii="Arial" w:hAnsi="Arial" w:cs="Arial"/>
              </w:rPr>
            </w:pPr>
            <w:r w:rsidRPr="00496549">
              <w:rPr>
                <w:rFonts w:ascii="Arial" w:hAnsi="Arial" w:cs="Arial"/>
              </w:rPr>
              <w:t>All sockets and light fittings will be securely fixed and in good condition</w:t>
            </w:r>
          </w:p>
          <w:p w:rsidR="00637511" w:rsidRPr="00496549" w:rsidRDefault="00637511" w:rsidP="00496549">
            <w:pPr>
              <w:pStyle w:val="ListParagraph"/>
              <w:numPr>
                <w:ilvl w:val="0"/>
                <w:numId w:val="41"/>
              </w:numPr>
              <w:jc w:val="both"/>
              <w:rPr>
                <w:rFonts w:ascii="Arial" w:hAnsi="Arial" w:cs="Arial"/>
                <w:sz w:val="22"/>
                <w:szCs w:val="22"/>
              </w:rPr>
            </w:pPr>
            <w:r w:rsidRPr="00496549">
              <w:rPr>
                <w:rFonts w:ascii="Arial" w:hAnsi="Arial" w:cs="Arial"/>
                <w:sz w:val="22"/>
                <w:szCs w:val="22"/>
              </w:rPr>
              <w:t xml:space="preserve">Obvious alterations to the electric system carried out by the existing tenant must be removed, unless compliance certificate covers these. </w:t>
            </w:r>
          </w:p>
        </w:tc>
      </w:tr>
      <w:tr w:rsidR="00637511" w:rsidTr="00496549">
        <w:tc>
          <w:tcPr>
            <w:tcW w:w="2970" w:type="dxa"/>
          </w:tcPr>
          <w:p w:rsidR="00637511" w:rsidRPr="00496549" w:rsidRDefault="00637511" w:rsidP="002945AE">
            <w:pPr>
              <w:jc w:val="both"/>
              <w:rPr>
                <w:rFonts w:ascii="Arial" w:hAnsi="Arial" w:cs="Arial"/>
                <w:sz w:val="22"/>
                <w:szCs w:val="22"/>
              </w:rPr>
            </w:pPr>
            <w:r w:rsidRPr="00496549">
              <w:rPr>
                <w:rFonts w:ascii="Arial" w:hAnsi="Arial" w:cs="Arial"/>
                <w:sz w:val="22"/>
                <w:szCs w:val="22"/>
              </w:rPr>
              <w:t>Gas</w:t>
            </w:r>
          </w:p>
        </w:tc>
        <w:tc>
          <w:tcPr>
            <w:tcW w:w="5776" w:type="dxa"/>
          </w:tcPr>
          <w:p w:rsidR="00637511" w:rsidRPr="00496549" w:rsidRDefault="00637511" w:rsidP="00496549">
            <w:pPr>
              <w:pStyle w:val="ListParagraph"/>
              <w:numPr>
                <w:ilvl w:val="0"/>
                <w:numId w:val="41"/>
              </w:numPr>
              <w:jc w:val="both"/>
              <w:rPr>
                <w:rFonts w:ascii="Arial" w:hAnsi="Arial" w:cs="Arial"/>
                <w:sz w:val="22"/>
                <w:szCs w:val="22"/>
              </w:rPr>
            </w:pPr>
            <w:r w:rsidRPr="00496549">
              <w:rPr>
                <w:rFonts w:ascii="Arial" w:hAnsi="Arial" w:cs="Arial"/>
                <w:sz w:val="22"/>
                <w:szCs w:val="22"/>
              </w:rPr>
              <w:t>All gas installations have a full gas safety check undertaken and a compliance certificate (CP12) issued to the new tenant, and a copy for the house file retained.</w:t>
            </w:r>
          </w:p>
          <w:p w:rsidR="00637511" w:rsidRDefault="00637511" w:rsidP="00496549">
            <w:pPr>
              <w:pStyle w:val="ListParagraph"/>
              <w:numPr>
                <w:ilvl w:val="0"/>
                <w:numId w:val="41"/>
              </w:numPr>
              <w:jc w:val="both"/>
              <w:rPr>
                <w:rFonts w:ascii="Arial" w:hAnsi="Arial" w:cs="Arial"/>
                <w:sz w:val="22"/>
                <w:szCs w:val="22"/>
              </w:rPr>
            </w:pPr>
            <w:r w:rsidRPr="00496549">
              <w:rPr>
                <w:rFonts w:ascii="Arial" w:hAnsi="Arial" w:cs="Arial"/>
                <w:sz w:val="22"/>
                <w:szCs w:val="22"/>
              </w:rPr>
              <w:t>The gas bayonet fitting should be capped. The incoming tenant to arrange uncap and fitting of cooker.</w:t>
            </w:r>
          </w:p>
          <w:p w:rsidR="00496549" w:rsidRPr="00496549" w:rsidRDefault="00496549" w:rsidP="00496549">
            <w:pPr>
              <w:pStyle w:val="ListParagraph"/>
              <w:numPr>
                <w:ilvl w:val="0"/>
                <w:numId w:val="41"/>
              </w:numPr>
              <w:jc w:val="both"/>
              <w:rPr>
                <w:rFonts w:ascii="Arial" w:hAnsi="Arial" w:cs="Arial"/>
              </w:rPr>
            </w:pPr>
            <w:r w:rsidRPr="00496549">
              <w:rPr>
                <w:rFonts w:ascii="Arial" w:hAnsi="Arial" w:cs="Arial"/>
              </w:rPr>
              <w:t xml:space="preserve">If an outgoing tenant has installed a fixed appliance without a certificate, a maintenance officer will decide whether the appliance should be removed or retained and serviced. </w:t>
            </w:r>
          </w:p>
          <w:p w:rsidR="00637511" w:rsidRPr="00496549" w:rsidRDefault="00637511" w:rsidP="00637511">
            <w:pPr>
              <w:pStyle w:val="ListParagraph"/>
              <w:jc w:val="both"/>
              <w:rPr>
                <w:rFonts w:ascii="Arial" w:hAnsi="Arial" w:cs="Arial"/>
                <w:sz w:val="22"/>
                <w:szCs w:val="22"/>
              </w:rPr>
            </w:pPr>
          </w:p>
        </w:tc>
      </w:tr>
      <w:tr w:rsidR="00637511" w:rsidTr="00496549">
        <w:tc>
          <w:tcPr>
            <w:tcW w:w="2970" w:type="dxa"/>
          </w:tcPr>
          <w:p w:rsidR="00637511" w:rsidRPr="00496549" w:rsidRDefault="00637511" w:rsidP="002945AE">
            <w:pPr>
              <w:jc w:val="both"/>
              <w:rPr>
                <w:rFonts w:ascii="Arial" w:hAnsi="Arial" w:cs="Arial"/>
                <w:sz w:val="22"/>
                <w:szCs w:val="22"/>
              </w:rPr>
            </w:pPr>
            <w:r w:rsidRPr="00496549">
              <w:rPr>
                <w:rFonts w:ascii="Arial" w:hAnsi="Arial" w:cs="Arial"/>
                <w:sz w:val="22"/>
                <w:szCs w:val="22"/>
              </w:rPr>
              <w:t>Water Supply</w:t>
            </w:r>
          </w:p>
        </w:tc>
        <w:tc>
          <w:tcPr>
            <w:tcW w:w="5776" w:type="dxa"/>
          </w:tcPr>
          <w:p w:rsidR="00637511" w:rsidRDefault="00637511" w:rsidP="004915A7">
            <w:pPr>
              <w:pStyle w:val="ListParagraph"/>
              <w:numPr>
                <w:ilvl w:val="0"/>
                <w:numId w:val="41"/>
              </w:numPr>
              <w:jc w:val="both"/>
              <w:rPr>
                <w:rFonts w:ascii="Arial" w:hAnsi="Arial" w:cs="Arial"/>
                <w:sz w:val="22"/>
                <w:szCs w:val="22"/>
              </w:rPr>
            </w:pPr>
            <w:r w:rsidRPr="00496549">
              <w:rPr>
                <w:rFonts w:ascii="Arial" w:hAnsi="Arial" w:cs="Arial"/>
                <w:sz w:val="22"/>
                <w:szCs w:val="22"/>
              </w:rPr>
              <w:t xml:space="preserve">During the winter months (Oct –Mar) we will consider whether stopcocks should be shut off and the water supply drained down. </w:t>
            </w:r>
          </w:p>
          <w:p w:rsidR="004915A7" w:rsidRPr="004915A7" w:rsidRDefault="004915A7" w:rsidP="004915A7">
            <w:pPr>
              <w:pStyle w:val="ListParagraph"/>
              <w:numPr>
                <w:ilvl w:val="0"/>
                <w:numId w:val="41"/>
              </w:numPr>
              <w:tabs>
                <w:tab w:val="num" w:pos="1152"/>
              </w:tabs>
              <w:jc w:val="both"/>
              <w:rPr>
                <w:rFonts w:ascii="Arial" w:hAnsi="Arial" w:cs="Arial"/>
              </w:rPr>
            </w:pPr>
            <w:r w:rsidRPr="004915A7">
              <w:rPr>
                <w:rFonts w:ascii="Arial" w:hAnsi="Arial" w:cs="Arial"/>
              </w:rPr>
              <w:t xml:space="preserve">All gutters and downpipes should be free from blockages, debris and plant growth, have adequate fall settings and be free from leaks. Replacement guttering </w:t>
            </w:r>
            <w:r>
              <w:rPr>
                <w:rFonts w:ascii="Arial" w:hAnsi="Arial" w:cs="Arial"/>
              </w:rPr>
              <w:t xml:space="preserve">or downpipe will be replaced like for like or similar where appropriate. </w:t>
            </w:r>
          </w:p>
        </w:tc>
      </w:tr>
      <w:tr w:rsidR="00637511" w:rsidTr="00496549">
        <w:tc>
          <w:tcPr>
            <w:tcW w:w="2970" w:type="dxa"/>
          </w:tcPr>
          <w:p w:rsidR="00637511" w:rsidRPr="00496549" w:rsidRDefault="00637511" w:rsidP="002945AE">
            <w:pPr>
              <w:jc w:val="both"/>
              <w:rPr>
                <w:rFonts w:ascii="Arial" w:hAnsi="Arial" w:cs="Arial"/>
                <w:sz w:val="22"/>
                <w:szCs w:val="22"/>
              </w:rPr>
            </w:pPr>
            <w:r w:rsidRPr="00496549">
              <w:rPr>
                <w:rFonts w:ascii="Arial" w:hAnsi="Arial" w:cs="Arial"/>
                <w:sz w:val="22"/>
                <w:szCs w:val="22"/>
              </w:rPr>
              <w:t>Decoration</w:t>
            </w:r>
          </w:p>
        </w:tc>
        <w:tc>
          <w:tcPr>
            <w:tcW w:w="5776" w:type="dxa"/>
          </w:tcPr>
          <w:p w:rsidR="00637511" w:rsidRDefault="00637511" w:rsidP="002F47DE">
            <w:pPr>
              <w:pStyle w:val="ListParagraph"/>
              <w:numPr>
                <w:ilvl w:val="0"/>
                <w:numId w:val="41"/>
              </w:numPr>
              <w:jc w:val="both"/>
              <w:rPr>
                <w:rFonts w:ascii="Arial" w:hAnsi="Arial" w:cs="Arial"/>
                <w:sz w:val="22"/>
                <w:szCs w:val="22"/>
              </w:rPr>
            </w:pPr>
            <w:r w:rsidRPr="00496549">
              <w:rPr>
                <w:rFonts w:ascii="Arial" w:hAnsi="Arial" w:cs="Arial"/>
                <w:sz w:val="22"/>
                <w:szCs w:val="22"/>
              </w:rPr>
              <w:t xml:space="preserve">The Association is not generally responsible for the condition/level of decoration in a property. Where the condition of the decoration is deemed to be so bad as to affect the likelihood of anyone accepting the property, then the property Services Officer can authorise any decoration required.  </w:t>
            </w:r>
          </w:p>
          <w:p w:rsidR="003C72FC" w:rsidRPr="003C72FC" w:rsidRDefault="003C72FC" w:rsidP="003C72FC">
            <w:pPr>
              <w:pStyle w:val="ListParagraph"/>
              <w:numPr>
                <w:ilvl w:val="0"/>
                <w:numId w:val="41"/>
              </w:numPr>
              <w:jc w:val="both"/>
              <w:rPr>
                <w:rFonts w:ascii="Arial" w:hAnsi="Arial" w:cs="Arial"/>
                <w:sz w:val="22"/>
                <w:szCs w:val="22"/>
              </w:rPr>
            </w:pPr>
            <w:r w:rsidRPr="003C72FC">
              <w:rPr>
                <w:rFonts w:ascii="Arial" w:hAnsi="Arial" w:cs="Arial"/>
                <w:sz w:val="22"/>
                <w:szCs w:val="22"/>
              </w:rPr>
              <w:t>All plasterwork will be repaired to walls that have defects above hairline cracks, or where plaster work is not keyed to the brickwork. Hairline cracks are considered acceptable and can be repaired with decoration.</w:t>
            </w:r>
          </w:p>
          <w:p w:rsidR="003C72FC" w:rsidRPr="003C72FC" w:rsidRDefault="003C72FC" w:rsidP="003C72FC">
            <w:pPr>
              <w:pStyle w:val="ListParagraph"/>
              <w:jc w:val="both"/>
              <w:rPr>
                <w:rFonts w:ascii="Arial" w:hAnsi="Arial" w:cs="Arial"/>
                <w:sz w:val="22"/>
                <w:szCs w:val="22"/>
              </w:rPr>
            </w:pPr>
          </w:p>
          <w:p w:rsidR="003C72FC" w:rsidRPr="003C72FC" w:rsidRDefault="003C72FC" w:rsidP="003C72FC">
            <w:pPr>
              <w:ind w:left="360"/>
              <w:jc w:val="both"/>
              <w:rPr>
                <w:rFonts w:ascii="Arial" w:hAnsi="Arial" w:cs="Arial"/>
                <w:sz w:val="22"/>
                <w:szCs w:val="22"/>
              </w:rPr>
            </w:pPr>
          </w:p>
        </w:tc>
      </w:tr>
      <w:tr w:rsidR="003C72FC" w:rsidTr="00496549">
        <w:tc>
          <w:tcPr>
            <w:tcW w:w="2970" w:type="dxa"/>
          </w:tcPr>
          <w:p w:rsidR="003C72FC" w:rsidRPr="00496549" w:rsidRDefault="003C72FC" w:rsidP="002945AE">
            <w:pPr>
              <w:jc w:val="both"/>
              <w:rPr>
                <w:rFonts w:ascii="Arial" w:hAnsi="Arial" w:cs="Arial"/>
                <w:sz w:val="22"/>
                <w:szCs w:val="22"/>
              </w:rPr>
            </w:pPr>
            <w:r>
              <w:rPr>
                <w:rFonts w:ascii="Arial" w:hAnsi="Arial" w:cs="Arial"/>
                <w:sz w:val="22"/>
                <w:szCs w:val="22"/>
              </w:rPr>
              <w:t xml:space="preserve">Safety </w:t>
            </w:r>
          </w:p>
        </w:tc>
        <w:tc>
          <w:tcPr>
            <w:tcW w:w="5776" w:type="dxa"/>
          </w:tcPr>
          <w:p w:rsidR="003C72FC" w:rsidRPr="003C72FC" w:rsidRDefault="003C72FC" w:rsidP="003C72FC">
            <w:pPr>
              <w:pStyle w:val="ListParagraph"/>
              <w:numPr>
                <w:ilvl w:val="0"/>
                <w:numId w:val="41"/>
              </w:numPr>
              <w:jc w:val="both"/>
              <w:rPr>
                <w:rFonts w:ascii="Arial" w:hAnsi="Arial" w:cs="Arial"/>
                <w:sz w:val="22"/>
                <w:szCs w:val="22"/>
              </w:rPr>
            </w:pPr>
            <w:r w:rsidRPr="003C72FC">
              <w:rPr>
                <w:rFonts w:ascii="Arial" w:hAnsi="Arial" w:cs="Arial"/>
                <w:sz w:val="22"/>
                <w:szCs w:val="22"/>
              </w:rPr>
              <w:t>All Ruchazie properties will comply with all current fire regulations.</w:t>
            </w:r>
          </w:p>
          <w:p w:rsidR="003C72FC" w:rsidRPr="003C72FC" w:rsidRDefault="003C72FC" w:rsidP="003C72FC">
            <w:pPr>
              <w:pStyle w:val="ListParagraph"/>
              <w:numPr>
                <w:ilvl w:val="0"/>
                <w:numId w:val="41"/>
              </w:numPr>
              <w:jc w:val="both"/>
              <w:rPr>
                <w:rFonts w:ascii="Arial" w:hAnsi="Arial" w:cs="Arial"/>
                <w:sz w:val="22"/>
                <w:szCs w:val="22"/>
              </w:rPr>
            </w:pPr>
            <w:r w:rsidRPr="003C72FC">
              <w:rPr>
                <w:rFonts w:ascii="Arial" w:hAnsi="Arial" w:cs="Arial"/>
                <w:sz w:val="22"/>
                <w:szCs w:val="22"/>
              </w:rPr>
              <w:t>Fire doors will be fitted where appropriate to co</w:t>
            </w:r>
            <w:r>
              <w:rPr>
                <w:rFonts w:ascii="Arial" w:hAnsi="Arial" w:cs="Arial"/>
                <w:sz w:val="22"/>
                <w:szCs w:val="22"/>
              </w:rPr>
              <w:t xml:space="preserve">mply with regulations and </w:t>
            </w:r>
            <w:r>
              <w:rPr>
                <w:rFonts w:ascii="Arial" w:hAnsi="Arial" w:cs="Arial"/>
                <w:sz w:val="22"/>
                <w:szCs w:val="22"/>
              </w:rPr>
              <w:tab/>
              <w:t xml:space="preserve">have </w:t>
            </w:r>
            <w:r w:rsidRPr="003C72FC">
              <w:rPr>
                <w:rFonts w:ascii="Arial" w:hAnsi="Arial" w:cs="Arial"/>
                <w:sz w:val="22"/>
                <w:szCs w:val="22"/>
              </w:rPr>
              <w:t xml:space="preserve">automatic </w:t>
            </w:r>
            <w:r w:rsidRPr="003C72FC">
              <w:rPr>
                <w:rFonts w:ascii="Arial" w:hAnsi="Arial" w:cs="Arial"/>
                <w:sz w:val="22"/>
                <w:szCs w:val="22"/>
              </w:rPr>
              <w:lastRenderedPageBreak/>
              <w:t>door closers inst</w:t>
            </w:r>
            <w:r>
              <w:rPr>
                <w:rFonts w:ascii="Arial" w:hAnsi="Arial" w:cs="Arial"/>
                <w:sz w:val="22"/>
                <w:szCs w:val="22"/>
              </w:rPr>
              <w:t xml:space="preserve">alled ensuring the door closes </w:t>
            </w:r>
            <w:r w:rsidRPr="003C72FC">
              <w:rPr>
                <w:rFonts w:ascii="Arial" w:hAnsi="Arial" w:cs="Arial"/>
                <w:sz w:val="22"/>
                <w:szCs w:val="22"/>
              </w:rPr>
              <w:t>mechanically.</w:t>
            </w:r>
          </w:p>
          <w:p w:rsidR="003C72FC" w:rsidRPr="003C72FC" w:rsidRDefault="003C72FC" w:rsidP="003C72FC">
            <w:pPr>
              <w:pStyle w:val="ListParagraph"/>
              <w:numPr>
                <w:ilvl w:val="0"/>
                <w:numId w:val="41"/>
              </w:numPr>
              <w:jc w:val="both"/>
              <w:rPr>
                <w:rFonts w:ascii="Arial" w:hAnsi="Arial" w:cs="Arial"/>
                <w:sz w:val="22"/>
                <w:szCs w:val="22"/>
              </w:rPr>
            </w:pPr>
            <w:r w:rsidRPr="003C72FC">
              <w:rPr>
                <w:rFonts w:ascii="Arial" w:hAnsi="Arial" w:cs="Arial"/>
                <w:sz w:val="22"/>
                <w:szCs w:val="22"/>
              </w:rPr>
              <w:t>All current Ruchazie HA properties are fitted with hard wired/battery backup</w:t>
            </w:r>
            <w:r>
              <w:rPr>
                <w:rFonts w:ascii="Arial" w:hAnsi="Arial" w:cs="Arial"/>
                <w:sz w:val="22"/>
                <w:szCs w:val="22"/>
              </w:rPr>
              <w:t xml:space="preserve"> </w:t>
            </w:r>
            <w:r w:rsidRPr="003C72FC">
              <w:rPr>
                <w:rFonts w:ascii="Arial" w:hAnsi="Arial" w:cs="Arial"/>
                <w:sz w:val="22"/>
                <w:szCs w:val="22"/>
              </w:rPr>
              <w:t>smoke alarms. These will be tested during the void inspection. In any properties added to our stock, as a minimum, one battery operated smoke alarm will be installed as a temporary measure until such times as a hard wired alarm is installed.</w:t>
            </w:r>
          </w:p>
          <w:p w:rsidR="003C72FC" w:rsidRPr="003C72FC" w:rsidRDefault="003C72FC" w:rsidP="003C72FC">
            <w:pPr>
              <w:pStyle w:val="ListParagraph"/>
              <w:numPr>
                <w:ilvl w:val="0"/>
                <w:numId w:val="41"/>
              </w:numPr>
              <w:jc w:val="both"/>
              <w:rPr>
                <w:rFonts w:ascii="Arial" w:hAnsi="Arial" w:cs="Arial"/>
                <w:sz w:val="22"/>
                <w:szCs w:val="22"/>
              </w:rPr>
            </w:pPr>
            <w:r w:rsidRPr="003C72FC">
              <w:rPr>
                <w:rFonts w:ascii="Arial" w:hAnsi="Arial" w:cs="Arial"/>
                <w:sz w:val="22"/>
                <w:szCs w:val="22"/>
              </w:rPr>
              <w:t xml:space="preserve">All electrical circuits should be earthed in accordance with current </w:t>
            </w:r>
            <w:r w:rsidRPr="003C72FC">
              <w:rPr>
                <w:rFonts w:ascii="Arial" w:hAnsi="Arial" w:cs="Arial"/>
                <w:sz w:val="22"/>
                <w:szCs w:val="22"/>
              </w:rPr>
              <w:tab/>
              <w:t>requirements.</w:t>
            </w:r>
          </w:p>
          <w:p w:rsidR="003C72FC" w:rsidRPr="003C72FC" w:rsidRDefault="003C72FC" w:rsidP="003C72FC">
            <w:pPr>
              <w:pStyle w:val="ListParagraph"/>
              <w:numPr>
                <w:ilvl w:val="0"/>
                <w:numId w:val="41"/>
              </w:numPr>
              <w:jc w:val="both"/>
              <w:rPr>
                <w:rFonts w:ascii="Arial" w:hAnsi="Arial" w:cs="Arial"/>
                <w:sz w:val="22"/>
                <w:szCs w:val="22"/>
              </w:rPr>
            </w:pPr>
            <w:r w:rsidRPr="003C72FC">
              <w:rPr>
                <w:rFonts w:ascii="Arial" w:hAnsi="Arial" w:cs="Arial"/>
                <w:sz w:val="22"/>
                <w:szCs w:val="22"/>
              </w:rPr>
              <w:t>Existing hard wired mains connected smoke alarms should be tested.</w:t>
            </w:r>
          </w:p>
          <w:p w:rsidR="003C72FC" w:rsidRPr="003C72FC" w:rsidRDefault="003C72FC" w:rsidP="003C72FC">
            <w:pPr>
              <w:pStyle w:val="ListParagraph"/>
              <w:numPr>
                <w:ilvl w:val="0"/>
                <w:numId w:val="41"/>
              </w:numPr>
              <w:jc w:val="both"/>
              <w:rPr>
                <w:rFonts w:ascii="Arial" w:hAnsi="Arial" w:cs="Arial"/>
                <w:sz w:val="22"/>
                <w:szCs w:val="22"/>
              </w:rPr>
            </w:pPr>
            <w:r w:rsidRPr="003C72FC">
              <w:rPr>
                <w:rFonts w:ascii="Arial" w:hAnsi="Arial" w:cs="Arial"/>
                <w:sz w:val="22"/>
                <w:szCs w:val="22"/>
              </w:rPr>
              <w:t xml:space="preserve">Polystyrene ceiling tiles will be removed as they are considered a fire risk </w:t>
            </w:r>
            <w:r w:rsidRPr="003C72FC">
              <w:rPr>
                <w:rFonts w:ascii="Arial" w:hAnsi="Arial" w:cs="Arial"/>
                <w:sz w:val="22"/>
                <w:szCs w:val="22"/>
              </w:rPr>
              <w:tab/>
              <w:t>and repairs will be made afterwards.</w:t>
            </w:r>
          </w:p>
          <w:p w:rsidR="003C72FC" w:rsidRPr="00496549" w:rsidRDefault="003C72FC" w:rsidP="003C72FC">
            <w:pPr>
              <w:pStyle w:val="ListParagraph"/>
              <w:jc w:val="both"/>
              <w:rPr>
                <w:rFonts w:ascii="Arial" w:hAnsi="Arial" w:cs="Arial"/>
                <w:sz w:val="22"/>
                <w:szCs w:val="22"/>
              </w:rPr>
            </w:pPr>
          </w:p>
        </w:tc>
      </w:tr>
      <w:tr w:rsidR="003C72FC" w:rsidTr="00496549">
        <w:tc>
          <w:tcPr>
            <w:tcW w:w="2970" w:type="dxa"/>
          </w:tcPr>
          <w:p w:rsidR="003C72FC" w:rsidRPr="003C72FC" w:rsidRDefault="004915A7" w:rsidP="004915A7">
            <w:pPr>
              <w:jc w:val="both"/>
              <w:rPr>
                <w:rFonts w:ascii="Arial" w:hAnsi="Arial" w:cs="Arial"/>
                <w:sz w:val="22"/>
                <w:szCs w:val="22"/>
              </w:rPr>
            </w:pPr>
            <w:r>
              <w:rPr>
                <w:rFonts w:ascii="Arial" w:hAnsi="Arial" w:cs="Arial"/>
              </w:rPr>
              <w:lastRenderedPageBreak/>
              <w:t xml:space="preserve">External works </w:t>
            </w:r>
          </w:p>
        </w:tc>
        <w:tc>
          <w:tcPr>
            <w:tcW w:w="5776" w:type="dxa"/>
          </w:tcPr>
          <w:p w:rsidR="003C72FC" w:rsidRPr="003C72FC" w:rsidRDefault="004915A7" w:rsidP="003C72FC">
            <w:pPr>
              <w:pStyle w:val="ListParagraph"/>
              <w:numPr>
                <w:ilvl w:val="0"/>
                <w:numId w:val="41"/>
              </w:numPr>
              <w:jc w:val="both"/>
              <w:rPr>
                <w:rFonts w:ascii="Arial" w:hAnsi="Arial" w:cs="Arial"/>
                <w:sz w:val="22"/>
                <w:szCs w:val="22"/>
              </w:rPr>
            </w:pPr>
            <w:r w:rsidRPr="00BB0665">
              <w:rPr>
                <w:rFonts w:ascii="Arial" w:hAnsi="Arial" w:cs="Arial"/>
              </w:rPr>
              <w:t xml:space="preserve">External painter works and associated repairs to a property will usually be </w:t>
            </w:r>
            <w:r>
              <w:rPr>
                <w:rFonts w:ascii="Arial" w:hAnsi="Arial" w:cs="Arial"/>
              </w:rPr>
              <w:t xml:space="preserve">carried out </w:t>
            </w:r>
            <w:r w:rsidRPr="00BB0665">
              <w:rPr>
                <w:rFonts w:ascii="Arial" w:hAnsi="Arial" w:cs="Arial"/>
              </w:rPr>
              <w:t xml:space="preserve">as part of </w:t>
            </w:r>
            <w:r>
              <w:rPr>
                <w:rFonts w:ascii="Arial" w:hAnsi="Arial" w:cs="Arial"/>
              </w:rPr>
              <w:t xml:space="preserve">Ruchazie’s </w:t>
            </w:r>
            <w:r w:rsidRPr="00BB0665">
              <w:rPr>
                <w:rFonts w:ascii="Arial" w:hAnsi="Arial" w:cs="Arial"/>
              </w:rPr>
              <w:t>cyc</w:t>
            </w:r>
            <w:r>
              <w:rPr>
                <w:rFonts w:ascii="Arial" w:hAnsi="Arial" w:cs="Arial"/>
              </w:rPr>
              <w:t xml:space="preserve">lical programme. The Property Services Officer will </w:t>
            </w:r>
            <w:r w:rsidRPr="00BB0665">
              <w:rPr>
                <w:rFonts w:ascii="Arial" w:hAnsi="Arial" w:cs="Arial"/>
              </w:rPr>
              <w:t>determine whether work identified can reasonab</w:t>
            </w:r>
            <w:r>
              <w:rPr>
                <w:rFonts w:ascii="Arial" w:hAnsi="Arial" w:cs="Arial"/>
              </w:rPr>
              <w:t xml:space="preserve">ly wait until the next cyclical </w:t>
            </w:r>
            <w:r w:rsidRPr="00BB0665">
              <w:rPr>
                <w:rFonts w:ascii="Arial" w:hAnsi="Arial" w:cs="Arial"/>
              </w:rPr>
              <w:t xml:space="preserve">contract or whether more urgent work is needed. The amount </w:t>
            </w:r>
            <w:r>
              <w:rPr>
                <w:rFonts w:ascii="Arial" w:hAnsi="Arial" w:cs="Arial"/>
              </w:rPr>
              <w:t xml:space="preserve">and nature of the </w:t>
            </w:r>
            <w:r w:rsidRPr="00BB0665">
              <w:rPr>
                <w:rFonts w:ascii="Arial" w:hAnsi="Arial" w:cs="Arial"/>
              </w:rPr>
              <w:t>work will be taken into consideration</w:t>
            </w:r>
          </w:p>
        </w:tc>
      </w:tr>
    </w:tbl>
    <w:p w:rsidR="0014364B" w:rsidRPr="00BB0665" w:rsidRDefault="0014364B" w:rsidP="002945AE">
      <w:pPr>
        <w:ind w:left="540" w:hanging="540"/>
        <w:jc w:val="both"/>
        <w:rPr>
          <w:rFonts w:ascii="Arial" w:hAnsi="Arial" w:cs="Arial"/>
        </w:rPr>
      </w:pPr>
    </w:p>
    <w:p w:rsidR="00DF61F7" w:rsidRDefault="00DF61F7" w:rsidP="002945AE">
      <w:pPr>
        <w:ind w:left="540" w:hanging="540"/>
        <w:jc w:val="both"/>
        <w:rPr>
          <w:rFonts w:ascii="Arial" w:hAnsi="Arial" w:cs="Arial"/>
        </w:rPr>
      </w:pPr>
    </w:p>
    <w:p w:rsidR="00DF61F7" w:rsidRPr="00BB0665" w:rsidRDefault="00DF61F7" w:rsidP="002945AE">
      <w:pPr>
        <w:ind w:left="540" w:hanging="540"/>
        <w:jc w:val="both"/>
        <w:rPr>
          <w:rFonts w:ascii="Arial" w:hAnsi="Arial" w:cs="Arial"/>
        </w:rPr>
      </w:pPr>
    </w:p>
    <w:p w:rsidR="003C4CA5" w:rsidRDefault="003C4CA5" w:rsidP="002945AE">
      <w:pPr>
        <w:ind w:left="540" w:hanging="540"/>
        <w:jc w:val="both"/>
        <w:rPr>
          <w:rFonts w:ascii="Arial" w:hAnsi="Arial" w:cs="Arial"/>
        </w:rPr>
      </w:pPr>
    </w:p>
    <w:p w:rsidR="003C4CA5" w:rsidRPr="00BB0665" w:rsidRDefault="003C4CA5" w:rsidP="002945AE">
      <w:pPr>
        <w:ind w:left="540"/>
        <w:jc w:val="both"/>
        <w:rPr>
          <w:rFonts w:ascii="Arial" w:hAnsi="Arial" w:cs="Arial"/>
        </w:rPr>
      </w:pPr>
    </w:p>
    <w:p w:rsidR="003C4CA5" w:rsidRPr="00BB0665" w:rsidRDefault="003C4CA5" w:rsidP="002945AE">
      <w:pPr>
        <w:ind w:left="540" w:hanging="540"/>
        <w:jc w:val="both"/>
        <w:rPr>
          <w:rFonts w:ascii="Arial" w:hAnsi="Arial" w:cs="Arial"/>
        </w:rPr>
      </w:pPr>
    </w:p>
    <w:p w:rsidR="009D1CD7" w:rsidRPr="00BB0665" w:rsidRDefault="009D1CD7" w:rsidP="002945AE">
      <w:pPr>
        <w:ind w:left="540"/>
        <w:jc w:val="both"/>
        <w:rPr>
          <w:rFonts w:ascii="Arial" w:hAnsi="Arial" w:cs="Arial"/>
        </w:rPr>
      </w:pPr>
    </w:p>
    <w:p w:rsidR="009D1CD7" w:rsidRPr="009D1CD7" w:rsidRDefault="009D1CD7" w:rsidP="002945AE">
      <w:pPr>
        <w:jc w:val="both"/>
        <w:rPr>
          <w:rFonts w:ascii="Arial" w:hAnsi="Arial" w:cs="Arial"/>
          <w:highlight w:val="yellow"/>
        </w:rPr>
      </w:pPr>
    </w:p>
    <w:p w:rsidR="008744FE" w:rsidRPr="00BB0665" w:rsidRDefault="008744FE" w:rsidP="002945AE">
      <w:pPr>
        <w:ind w:left="709" w:hanging="709"/>
        <w:jc w:val="both"/>
        <w:rPr>
          <w:rFonts w:ascii="Arial" w:hAnsi="Arial" w:cs="Arial"/>
        </w:rPr>
      </w:pPr>
    </w:p>
    <w:p w:rsidR="00EB7EA5" w:rsidRDefault="00EB7EA5" w:rsidP="002945AE">
      <w:pPr>
        <w:ind w:left="540" w:hanging="540"/>
        <w:jc w:val="both"/>
        <w:rPr>
          <w:rFonts w:ascii="Arial" w:hAnsi="Arial" w:cs="Arial"/>
          <w:b/>
        </w:rPr>
      </w:pPr>
    </w:p>
    <w:p w:rsidR="00EB7EA5" w:rsidRDefault="00EB7EA5" w:rsidP="002945AE">
      <w:pPr>
        <w:ind w:left="540" w:hanging="540"/>
        <w:jc w:val="both"/>
        <w:rPr>
          <w:rFonts w:ascii="Arial" w:hAnsi="Arial" w:cs="Arial"/>
          <w:b/>
        </w:rPr>
      </w:pPr>
    </w:p>
    <w:p w:rsidR="0053483F" w:rsidRPr="0053483F" w:rsidRDefault="0053483F" w:rsidP="0053483F">
      <w:pPr>
        <w:rPr>
          <w:rFonts w:ascii="Calibri" w:eastAsia="Calibri" w:hAnsi="Calibri"/>
          <w:sz w:val="22"/>
          <w:szCs w:val="22"/>
        </w:rPr>
      </w:pPr>
      <w:r w:rsidRPr="0053483F">
        <w:rPr>
          <w:rFonts w:ascii="Calibri" w:eastAsia="Calibri" w:hAnsi="Calibri"/>
          <w:noProof/>
          <w:sz w:val="22"/>
          <w:szCs w:val="22"/>
          <w:lang w:eastAsia="en-GB"/>
        </w:rPr>
        <w:drawing>
          <wp:inline distT="0" distB="0" distL="0" distR="0" wp14:anchorId="536D1892" wp14:editId="1B54743B">
            <wp:extent cx="1351637" cy="807156"/>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9870" cy="829988"/>
                    </a:xfrm>
                    <a:prstGeom prst="rect">
                      <a:avLst/>
                    </a:prstGeom>
                    <a:noFill/>
                  </pic:spPr>
                </pic:pic>
              </a:graphicData>
            </a:graphic>
          </wp:inline>
        </w:drawing>
      </w:r>
      <w:r w:rsidRPr="0053483F">
        <w:rPr>
          <w:rFonts w:ascii="Calibri" w:eastAsia="Calibri" w:hAnsi="Calibri"/>
          <w:sz w:val="22"/>
          <w:szCs w:val="22"/>
        </w:rPr>
        <w:tab/>
        <w:t xml:space="preserve">    RUCHAZIE HOUSING ASSOCIATION       EQUALITY IMPACT ASSESSMENT </w:t>
      </w:r>
    </w:p>
    <w:p w:rsidR="0053483F" w:rsidRPr="0053483F" w:rsidRDefault="0053483F" w:rsidP="0053483F">
      <w:pPr>
        <w:rPr>
          <w:rFonts w:ascii="Calibri" w:eastAsia="Calibri" w:hAnsi="Calibri"/>
          <w:sz w:val="22"/>
          <w:szCs w:val="22"/>
        </w:rPr>
      </w:pPr>
    </w:p>
    <w:tbl>
      <w:tblPr>
        <w:tblStyle w:val="TableGrid2"/>
        <w:tblW w:w="0" w:type="auto"/>
        <w:tblLook w:val="04A0" w:firstRow="1" w:lastRow="0" w:firstColumn="1" w:lastColumn="0" w:noHBand="0" w:noVBand="1"/>
      </w:tblPr>
      <w:tblGrid>
        <w:gridCol w:w="4458"/>
        <w:gridCol w:w="4602"/>
      </w:tblGrid>
      <w:tr w:rsidR="0053483F" w:rsidRPr="0053483F" w:rsidTr="000D6BE0">
        <w:tc>
          <w:tcPr>
            <w:tcW w:w="6974" w:type="dxa"/>
          </w:tcPr>
          <w:p w:rsidR="0053483F" w:rsidRPr="0053483F" w:rsidRDefault="0053483F" w:rsidP="0053483F">
            <w:pPr>
              <w:rPr>
                <w:sz w:val="22"/>
                <w:szCs w:val="22"/>
              </w:rPr>
            </w:pPr>
            <w:r w:rsidRPr="0053483F">
              <w:rPr>
                <w:sz w:val="22"/>
                <w:szCs w:val="22"/>
              </w:rPr>
              <w:t xml:space="preserve">Name of Policy /proposal </w:t>
            </w:r>
          </w:p>
        </w:tc>
        <w:tc>
          <w:tcPr>
            <w:tcW w:w="6974" w:type="dxa"/>
          </w:tcPr>
          <w:p w:rsidR="0053483F" w:rsidRPr="0053483F" w:rsidRDefault="0053483F" w:rsidP="0053483F">
            <w:pPr>
              <w:rPr>
                <w:sz w:val="22"/>
                <w:szCs w:val="22"/>
              </w:rPr>
            </w:pPr>
            <w:r w:rsidRPr="0053483F">
              <w:rPr>
                <w:sz w:val="22"/>
                <w:szCs w:val="22"/>
              </w:rPr>
              <w:t>Void Management Policy</w:t>
            </w:r>
          </w:p>
        </w:tc>
      </w:tr>
      <w:tr w:rsidR="0053483F" w:rsidRPr="0053483F" w:rsidTr="000D6BE0">
        <w:tc>
          <w:tcPr>
            <w:tcW w:w="6974" w:type="dxa"/>
          </w:tcPr>
          <w:p w:rsidR="0053483F" w:rsidRPr="0053483F" w:rsidRDefault="0053483F" w:rsidP="0053483F">
            <w:pPr>
              <w:rPr>
                <w:sz w:val="22"/>
                <w:szCs w:val="22"/>
              </w:rPr>
            </w:pPr>
            <w:r w:rsidRPr="0053483F">
              <w:rPr>
                <w:sz w:val="22"/>
                <w:szCs w:val="22"/>
              </w:rPr>
              <w:t>Assessor</w:t>
            </w:r>
          </w:p>
        </w:tc>
        <w:tc>
          <w:tcPr>
            <w:tcW w:w="6974" w:type="dxa"/>
          </w:tcPr>
          <w:p w:rsidR="0053483F" w:rsidRPr="0053483F" w:rsidRDefault="0053483F" w:rsidP="0053483F">
            <w:pPr>
              <w:rPr>
                <w:sz w:val="22"/>
                <w:szCs w:val="22"/>
              </w:rPr>
            </w:pPr>
            <w:r w:rsidRPr="0053483F">
              <w:rPr>
                <w:sz w:val="22"/>
                <w:szCs w:val="22"/>
              </w:rPr>
              <w:t>Stacy Shaw</w:t>
            </w:r>
          </w:p>
        </w:tc>
      </w:tr>
      <w:tr w:rsidR="0053483F" w:rsidRPr="0053483F" w:rsidTr="000D6BE0">
        <w:tc>
          <w:tcPr>
            <w:tcW w:w="6974" w:type="dxa"/>
          </w:tcPr>
          <w:p w:rsidR="0053483F" w:rsidRPr="0053483F" w:rsidRDefault="0053483F" w:rsidP="0053483F">
            <w:pPr>
              <w:rPr>
                <w:sz w:val="22"/>
                <w:szCs w:val="22"/>
              </w:rPr>
            </w:pPr>
            <w:r w:rsidRPr="0053483F">
              <w:rPr>
                <w:sz w:val="22"/>
                <w:szCs w:val="22"/>
              </w:rPr>
              <w:t>Is the policy new or revised</w:t>
            </w:r>
          </w:p>
        </w:tc>
        <w:tc>
          <w:tcPr>
            <w:tcW w:w="6974" w:type="dxa"/>
          </w:tcPr>
          <w:p w:rsidR="0053483F" w:rsidRPr="0053483F" w:rsidRDefault="0053483F" w:rsidP="0053483F">
            <w:pPr>
              <w:rPr>
                <w:sz w:val="22"/>
                <w:szCs w:val="22"/>
              </w:rPr>
            </w:pPr>
            <w:r w:rsidRPr="0053483F">
              <w:rPr>
                <w:sz w:val="22"/>
                <w:szCs w:val="22"/>
              </w:rPr>
              <w:t xml:space="preserve"> Revised</w:t>
            </w:r>
          </w:p>
        </w:tc>
      </w:tr>
    </w:tbl>
    <w:p w:rsidR="0053483F" w:rsidRPr="0053483F" w:rsidRDefault="0053483F" w:rsidP="0053483F">
      <w:pPr>
        <w:spacing w:after="160" w:line="259" w:lineRule="auto"/>
        <w:rPr>
          <w:rFonts w:ascii="Calibri" w:eastAsia="Calibri" w:hAnsi="Calibri"/>
          <w:sz w:val="22"/>
          <w:szCs w:val="22"/>
        </w:rPr>
      </w:pPr>
    </w:p>
    <w:tbl>
      <w:tblPr>
        <w:tblStyle w:val="TableGrid2"/>
        <w:tblW w:w="0" w:type="auto"/>
        <w:tblLook w:val="04A0" w:firstRow="1" w:lastRow="0" w:firstColumn="1" w:lastColumn="0" w:noHBand="0" w:noVBand="1"/>
      </w:tblPr>
      <w:tblGrid>
        <w:gridCol w:w="4527"/>
        <w:gridCol w:w="4533"/>
      </w:tblGrid>
      <w:tr w:rsidR="0053483F" w:rsidRPr="0053483F" w:rsidTr="000D6BE0">
        <w:tc>
          <w:tcPr>
            <w:tcW w:w="6974" w:type="dxa"/>
          </w:tcPr>
          <w:p w:rsidR="0053483F" w:rsidRPr="0053483F" w:rsidRDefault="0053483F" w:rsidP="0053483F">
            <w:pPr>
              <w:numPr>
                <w:ilvl w:val="0"/>
                <w:numId w:val="47"/>
              </w:numPr>
              <w:contextualSpacing/>
              <w:rPr>
                <w:sz w:val="22"/>
                <w:szCs w:val="22"/>
              </w:rPr>
            </w:pPr>
            <w:r w:rsidRPr="0053483F">
              <w:rPr>
                <w:sz w:val="22"/>
                <w:szCs w:val="22"/>
              </w:rPr>
              <w:t xml:space="preserve">Name and describe the aims /objectives and purpose of the policy </w:t>
            </w:r>
          </w:p>
        </w:tc>
        <w:tc>
          <w:tcPr>
            <w:tcW w:w="6974" w:type="dxa"/>
          </w:tcPr>
          <w:p w:rsidR="0053483F" w:rsidRPr="0053483F" w:rsidRDefault="0053483F" w:rsidP="0053483F">
            <w:pPr>
              <w:numPr>
                <w:ilvl w:val="0"/>
                <w:numId w:val="48"/>
              </w:numPr>
              <w:contextualSpacing/>
              <w:rPr>
                <w:rFonts w:cs="Calibri"/>
                <w:sz w:val="22"/>
                <w:szCs w:val="22"/>
              </w:rPr>
            </w:pPr>
            <w:r w:rsidRPr="0053483F">
              <w:rPr>
                <w:rFonts w:cs="Calibri"/>
                <w:sz w:val="22"/>
                <w:szCs w:val="22"/>
              </w:rPr>
              <w:t xml:space="preserve">The overall aim of the Void Property Management Policy is to ensure that empty Association properties are let in </w:t>
            </w:r>
            <w:r w:rsidRPr="0053483F">
              <w:rPr>
                <w:rFonts w:cs="Calibri"/>
                <w:sz w:val="22"/>
                <w:szCs w:val="22"/>
              </w:rPr>
              <w:lastRenderedPageBreak/>
              <w:t xml:space="preserve">an efficient, cost effective and equitable fashion.  </w:t>
            </w:r>
          </w:p>
          <w:p w:rsidR="0053483F" w:rsidRPr="0053483F" w:rsidRDefault="0053483F" w:rsidP="0053483F">
            <w:pPr>
              <w:numPr>
                <w:ilvl w:val="0"/>
                <w:numId w:val="48"/>
              </w:numPr>
              <w:autoSpaceDE w:val="0"/>
              <w:autoSpaceDN w:val="0"/>
              <w:adjustRightInd w:val="0"/>
              <w:contextualSpacing/>
              <w:jc w:val="both"/>
              <w:rPr>
                <w:rFonts w:cs="Calibri"/>
                <w:sz w:val="22"/>
                <w:szCs w:val="22"/>
              </w:rPr>
            </w:pPr>
            <w:r w:rsidRPr="0053483F">
              <w:rPr>
                <w:rFonts w:cs="Calibri"/>
                <w:sz w:val="22"/>
                <w:szCs w:val="22"/>
              </w:rPr>
              <w:t>to ensure that properties allocated by the Association meet acceptable standards</w:t>
            </w:r>
          </w:p>
          <w:p w:rsidR="0053483F" w:rsidRPr="0053483F" w:rsidRDefault="0053483F" w:rsidP="0053483F">
            <w:pPr>
              <w:numPr>
                <w:ilvl w:val="0"/>
                <w:numId w:val="48"/>
              </w:numPr>
              <w:autoSpaceDE w:val="0"/>
              <w:autoSpaceDN w:val="0"/>
              <w:adjustRightInd w:val="0"/>
              <w:contextualSpacing/>
              <w:jc w:val="both"/>
              <w:rPr>
                <w:rFonts w:cs="Calibri"/>
                <w:sz w:val="22"/>
                <w:szCs w:val="22"/>
              </w:rPr>
            </w:pPr>
            <w:r w:rsidRPr="0053483F">
              <w:rPr>
                <w:rFonts w:cs="Calibri"/>
                <w:sz w:val="22"/>
                <w:szCs w:val="22"/>
              </w:rPr>
              <w:t>to ensure that rent loss through vacant housing is minimised</w:t>
            </w:r>
          </w:p>
          <w:p w:rsidR="0053483F" w:rsidRPr="0053483F" w:rsidRDefault="0053483F" w:rsidP="0053483F">
            <w:pPr>
              <w:numPr>
                <w:ilvl w:val="0"/>
                <w:numId w:val="48"/>
              </w:numPr>
              <w:autoSpaceDE w:val="0"/>
              <w:autoSpaceDN w:val="0"/>
              <w:adjustRightInd w:val="0"/>
              <w:contextualSpacing/>
              <w:jc w:val="both"/>
              <w:rPr>
                <w:rFonts w:cs="Calibri"/>
                <w:sz w:val="22"/>
                <w:szCs w:val="22"/>
              </w:rPr>
            </w:pPr>
            <w:r w:rsidRPr="0053483F">
              <w:rPr>
                <w:rFonts w:cs="Calibri"/>
                <w:sz w:val="22"/>
                <w:szCs w:val="22"/>
              </w:rPr>
              <w:t>to ensure that the Association makes the most effective use of the housing resources available to it, to meet housing need.</w:t>
            </w:r>
          </w:p>
          <w:p w:rsidR="0053483F" w:rsidRPr="0053483F" w:rsidRDefault="0053483F" w:rsidP="0053483F">
            <w:pPr>
              <w:numPr>
                <w:ilvl w:val="0"/>
                <w:numId w:val="48"/>
              </w:numPr>
              <w:autoSpaceDE w:val="0"/>
              <w:autoSpaceDN w:val="0"/>
              <w:adjustRightInd w:val="0"/>
              <w:contextualSpacing/>
              <w:jc w:val="both"/>
              <w:rPr>
                <w:rFonts w:cs="Calibri"/>
                <w:sz w:val="22"/>
                <w:szCs w:val="22"/>
              </w:rPr>
            </w:pPr>
            <w:r w:rsidRPr="0053483F">
              <w:rPr>
                <w:rFonts w:cs="Calibri"/>
                <w:sz w:val="22"/>
                <w:szCs w:val="22"/>
              </w:rPr>
              <w:t>to let properties to a standard which maximises the prospects of the incoming tenant sustaining the tenancy and reducing the likelihood of a tenant terminating the tenancy as a consequence of the property condition itself.</w:t>
            </w:r>
          </w:p>
        </w:tc>
      </w:tr>
      <w:tr w:rsidR="0053483F" w:rsidRPr="0053483F" w:rsidTr="000D6BE0">
        <w:tc>
          <w:tcPr>
            <w:tcW w:w="6974" w:type="dxa"/>
          </w:tcPr>
          <w:p w:rsidR="0053483F" w:rsidRPr="0053483F" w:rsidRDefault="0053483F" w:rsidP="0053483F">
            <w:pPr>
              <w:ind w:left="720"/>
              <w:contextualSpacing/>
              <w:rPr>
                <w:sz w:val="22"/>
                <w:szCs w:val="22"/>
              </w:rPr>
            </w:pPr>
          </w:p>
        </w:tc>
        <w:tc>
          <w:tcPr>
            <w:tcW w:w="6974" w:type="dxa"/>
          </w:tcPr>
          <w:p w:rsidR="0053483F" w:rsidRPr="0053483F" w:rsidRDefault="0053483F" w:rsidP="0053483F">
            <w:pPr>
              <w:rPr>
                <w:sz w:val="22"/>
                <w:szCs w:val="22"/>
              </w:rPr>
            </w:pPr>
          </w:p>
        </w:tc>
      </w:tr>
      <w:tr w:rsidR="0053483F" w:rsidRPr="0053483F" w:rsidTr="000D6BE0">
        <w:tc>
          <w:tcPr>
            <w:tcW w:w="6974" w:type="dxa"/>
          </w:tcPr>
          <w:p w:rsidR="0053483F" w:rsidRPr="0053483F" w:rsidRDefault="0053483F" w:rsidP="0053483F">
            <w:pPr>
              <w:numPr>
                <w:ilvl w:val="0"/>
                <w:numId w:val="47"/>
              </w:numPr>
              <w:contextualSpacing/>
              <w:rPr>
                <w:sz w:val="22"/>
                <w:szCs w:val="22"/>
              </w:rPr>
            </w:pPr>
            <w:r w:rsidRPr="0053483F">
              <w:rPr>
                <w:sz w:val="22"/>
                <w:szCs w:val="22"/>
              </w:rPr>
              <w:t>Who is intended to benefit from the policy?</w:t>
            </w:r>
          </w:p>
        </w:tc>
        <w:tc>
          <w:tcPr>
            <w:tcW w:w="6974" w:type="dxa"/>
          </w:tcPr>
          <w:p w:rsidR="0053483F" w:rsidRPr="0053483F" w:rsidRDefault="0053483F" w:rsidP="0053483F">
            <w:pPr>
              <w:rPr>
                <w:sz w:val="22"/>
                <w:szCs w:val="22"/>
              </w:rPr>
            </w:pPr>
            <w:r w:rsidRPr="0053483F">
              <w:rPr>
                <w:sz w:val="22"/>
                <w:szCs w:val="22"/>
              </w:rPr>
              <w:t>Customers, stakeholders and staff of Ruchazie HA</w:t>
            </w:r>
          </w:p>
        </w:tc>
      </w:tr>
      <w:tr w:rsidR="0053483F" w:rsidRPr="0053483F" w:rsidTr="000D6BE0">
        <w:tc>
          <w:tcPr>
            <w:tcW w:w="6974" w:type="dxa"/>
          </w:tcPr>
          <w:p w:rsidR="0053483F" w:rsidRPr="0053483F" w:rsidRDefault="0053483F" w:rsidP="0053483F">
            <w:pPr>
              <w:ind w:left="720"/>
              <w:contextualSpacing/>
              <w:rPr>
                <w:sz w:val="22"/>
                <w:szCs w:val="22"/>
              </w:rPr>
            </w:pPr>
          </w:p>
        </w:tc>
        <w:tc>
          <w:tcPr>
            <w:tcW w:w="6974" w:type="dxa"/>
          </w:tcPr>
          <w:p w:rsidR="0053483F" w:rsidRPr="0053483F" w:rsidRDefault="0053483F" w:rsidP="0053483F">
            <w:pPr>
              <w:rPr>
                <w:sz w:val="22"/>
                <w:szCs w:val="22"/>
              </w:rPr>
            </w:pPr>
          </w:p>
        </w:tc>
      </w:tr>
      <w:tr w:rsidR="0053483F" w:rsidRPr="0053483F" w:rsidTr="000D6BE0">
        <w:tc>
          <w:tcPr>
            <w:tcW w:w="6974" w:type="dxa"/>
          </w:tcPr>
          <w:p w:rsidR="0053483F" w:rsidRPr="0053483F" w:rsidRDefault="0053483F" w:rsidP="0053483F">
            <w:pPr>
              <w:numPr>
                <w:ilvl w:val="0"/>
                <w:numId w:val="47"/>
              </w:numPr>
              <w:contextualSpacing/>
              <w:rPr>
                <w:sz w:val="22"/>
                <w:szCs w:val="22"/>
              </w:rPr>
            </w:pPr>
            <w:r w:rsidRPr="0053483F">
              <w:rPr>
                <w:sz w:val="22"/>
                <w:szCs w:val="22"/>
              </w:rPr>
              <w:t>What outcomes are expected from this policy?</w:t>
            </w:r>
          </w:p>
        </w:tc>
        <w:tc>
          <w:tcPr>
            <w:tcW w:w="6974" w:type="dxa"/>
          </w:tcPr>
          <w:p w:rsidR="0053483F" w:rsidRPr="0053483F" w:rsidRDefault="0053483F" w:rsidP="0053483F">
            <w:pPr>
              <w:numPr>
                <w:ilvl w:val="0"/>
                <w:numId w:val="49"/>
              </w:numPr>
              <w:contextualSpacing/>
              <w:rPr>
                <w:sz w:val="22"/>
                <w:szCs w:val="22"/>
              </w:rPr>
            </w:pPr>
            <w:r w:rsidRPr="0053483F">
              <w:rPr>
                <w:sz w:val="22"/>
                <w:szCs w:val="22"/>
              </w:rPr>
              <w:t>Making effective use of social assets</w:t>
            </w:r>
          </w:p>
          <w:p w:rsidR="0053483F" w:rsidRPr="0053483F" w:rsidRDefault="0053483F" w:rsidP="0053483F">
            <w:pPr>
              <w:numPr>
                <w:ilvl w:val="0"/>
                <w:numId w:val="49"/>
              </w:numPr>
              <w:contextualSpacing/>
              <w:rPr>
                <w:sz w:val="22"/>
                <w:szCs w:val="22"/>
              </w:rPr>
            </w:pPr>
            <w:r w:rsidRPr="0053483F">
              <w:rPr>
                <w:sz w:val="22"/>
                <w:szCs w:val="22"/>
              </w:rPr>
              <w:t>Maximising rent and revenue</w:t>
            </w:r>
          </w:p>
          <w:p w:rsidR="0053483F" w:rsidRPr="0053483F" w:rsidRDefault="0053483F" w:rsidP="0053483F">
            <w:pPr>
              <w:numPr>
                <w:ilvl w:val="0"/>
                <w:numId w:val="49"/>
              </w:numPr>
              <w:contextualSpacing/>
              <w:rPr>
                <w:sz w:val="22"/>
                <w:szCs w:val="22"/>
              </w:rPr>
            </w:pPr>
            <w:r w:rsidRPr="0053483F">
              <w:rPr>
                <w:sz w:val="22"/>
                <w:szCs w:val="22"/>
              </w:rPr>
              <w:t>Ensuring value for money</w:t>
            </w:r>
          </w:p>
          <w:p w:rsidR="0053483F" w:rsidRPr="0053483F" w:rsidRDefault="0053483F" w:rsidP="0053483F">
            <w:pPr>
              <w:numPr>
                <w:ilvl w:val="0"/>
                <w:numId w:val="49"/>
              </w:numPr>
              <w:contextualSpacing/>
              <w:rPr>
                <w:sz w:val="22"/>
                <w:szCs w:val="22"/>
              </w:rPr>
            </w:pPr>
            <w:r w:rsidRPr="0053483F">
              <w:rPr>
                <w:sz w:val="22"/>
                <w:szCs w:val="22"/>
              </w:rPr>
              <w:t>Effective asset management</w:t>
            </w:r>
          </w:p>
          <w:p w:rsidR="0053483F" w:rsidRPr="0053483F" w:rsidRDefault="0053483F" w:rsidP="0053483F">
            <w:pPr>
              <w:numPr>
                <w:ilvl w:val="0"/>
                <w:numId w:val="49"/>
              </w:numPr>
              <w:contextualSpacing/>
              <w:rPr>
                <w:sz w:val="22"/>
                <w:szCs w:val="22"/>
              </w:rPr>
            </w:pPr>
            <w:r w:rsidRPr="0053483F">
              <w:rPr>
                <w:sz w:val="22"/>
                <w:szCs w:val="22"/>
              </w:rPr>
              <w:t>Good landlord reputation</w:t>
            </w:r>
          </w:p>
          <w:p w:rsidR="0053483F" w:rsidRPr="0053483F" w:rsidRDefault="0053483F" w:rsidP="0053483F">
            <w:pPr>
              <w:numPr>
                <w:ilvl w:val="0"/>
                <w:numId w:val="49"/>
              </w:numPr>
              <w:contextualSpacing/>
              <w:rPr>
                <w:sz w:val="22"/>
                <w:szCs w:val="22"/>
              </w:rPr>
            </w:pPr>
            <w:r w:rsidRPr="0053483F">
              <w:rPr>
                <w:sz w:val="22"/>
                <w:szCs w:val="22"/>
              </w:rPr>
              <w:t>Sustainable neighbourhoods</w:t>
            </w:r>
          </w:p>
        </w:tc>
      </w:tr>
      <w:tr w:rsidR="0053483F" w:rsidRPr="0053483F" w:rsidTr="000D6BE0">
        <w:tc>
          <w:tcPr>
            <w:tcW w:w="6974" w:type="dxa"/>
          </w:tcPr>
          <w:p w:rsidR="0053483F" w:rsidRPr="0053483F" w:rsidRDefault="0053483F" w:rsidP="0053483F">
            <w:pPr>
              <w:ind w:left="720"/>
              <w:contextualSpacing/>
              <w:rPr>
                <w:sz w:val="22"/>
                <w:szCs w:val="22"/>
              </w:rPr>
            </w:pPr>
          </w:p>
        </w:tc>
        <w:tc>
          <w:tcPr>
            <w:tcW w:w="6974" w:type="dxa"/>
          </w:tcPr>
          <w:p w:rsidR="0053483F" w:rsidRPr="0053483F" w:rsidRDefault="0053483F" w:rsidP="0053483F">
            <w:pPr>
              <w:rPr>
                <w:sz w:val="22"/>
                <w:szCs w:val="22"/>
              </w:rPr>
            </w:pPr>
          </w:p>
        </w:tc>
      </w:tr>
      <w:tr w:rsidR="0053483F" w:rsidRPr="0053483F" w:rsidTr="000D6BE0">
        <w:tc>
          <w:tcPr>
            <w:tcW w:w="6974" w:type="dxa"/>
          </w:tcPr>
          <w:p w:rsidR="0053483F" w:rsidRPr="0053483F" w:rsidRDefault="0053483F" w:rsidP="0053483F">
            <w:pPr>
              <w:numPr>
                <w:ilvl w:val="0"/>
                <w:numId w:val="47"/>
              </w:numPr>
              <w:contextualSpacing/>
              <w:rPr>
                <w:sz w:val="22"/>
                <w:szCs w:val="22"/>
              </w:rPr>
            </w:pPr>
            <w:r w:rsidRPr="0053483F">
              <w:rPr>
                <w:sz w:val="22"/>
                <w:szCs w:val="22"/>
              </w:rPr>
              <w:t>Which protected characteristics could be affected by the proposal?</w:t>
            </w:r>
          </w:p>
          <w:p w:rsidR="0053483F" w:rsidRPr="0053483F" w:rsidRDefault="0053483F" w:rsidP="0053483F">
            <w:pPr>
              <w:ind w:left="720"/>
              <w:contextualSpacing/>
              <w:rPr>
                <w:sz w:val="22"/>
                <w:szCs w:val="22"/>
              </w:rPr>
            </w:pPr>
            <w:r w:rsidRPr="0053483F">
              <w:rPr>
                <w:sz w:val="22"/>
                <w:szCs w:val="22"/>
              </w:rPr>
              <w:t xml:space="preserve">Age  </w:t>
            </w:r>
            <w:r w:rsidRPr="0053483F">
              <w:rPr>
                <w:sz w:val="22"/>
                <w:szCs w:val="22"/>
              </w:rPr>
              <w:tab/>
              <w:t xml:space="preserve">                                                               Pregnancy/Maternity</w:t>
            </w:r>
          </w:p>
          <w:p w:rsidR="0053483F" w:rsidRPr="0053483F" w:rsidRDefault="0053483F" w:rsidP="0053483F">
            <w:pPr>
              <w:ind w:left="720"/>
              <w:contextualSpacing/>
              <w:rPr>
                <w:sz w:val="22"/>
                <w:szCs w:val="22"/>
              </w:rPr>
            </w:pPr>
            <w:r w:rsidRPr="0053483F">
              <w:rPr>
                <w:sz w:val="22"/>
                <w:szCs w:val="22"/>
              </w:rPr>
              <w:t>Gender                                                                Religion or belief</w:t>
            </w:r>
          </w:p>
          <w:p w:rsidR="0053483F" w:rsidRPr="0053483F" w:rsidRDefault="0053483F" w:rsidP="0053483F">
            <w:pPr>
              <w:ind w:left="720"/>
              <w:contextualSpacing/>
              <w:rPr>
                <w:sz w:val="22"/>
                <w:szCs w:val="22"/>
              </w:rPr>
            </w:pPr>
            <w:r w:rsidRPr="0053483F">
              <w:rPr>
                <w:sz w:val="22"/>
                <w:szCs w:val="22"/>
              </w:rPr>
              <w:t>Marriage and Civil partnership                       Gender re-assignment</w:t>
            </w:r>
          </w:p>
          <w:p w:rsidR="0053483F" w:rsidRPr="0053483F" w:rsidRDefault="0053483F" w:rsidP="0053483F">
            <w:pPr>
              <w:ind w:left="720"/>
              <w:contextualSpacing/>
              <w:rPr>
                <w:sz w:val="22"/>
                <w:szCs w:val="22"/>
              </w:rPr>
            </w:pPr>
            <w:r w:rsidRPr="0053483F">
              <w:rPr>
                <w:sz w:val="22"/>
                <w:szCs w:val="22"/>
              </w:rPr>
              <w:t xml:space="preserve">Disability                                                              Sexual orientation </w:t>
            </w:r>
          </w:p>
          <w:p w:rsidR="0053483F" w:rsidRPr="0053483F" w:rsidRDefault="0053483F" w:rsidP="0053483F">
            <w:pPr>
              <w:ind w:left="720"/>
              <w:contextualSpacing/>
              <w:rPr>
                <w:sz w:val="22"/>
                <w:szCs w:val="22"/>
              </w:rPr>
            </w:pPr>
            <w:r w:rsidRPr="0053483F">
              <w:rPr>
                <w:sz w:val="22"/>
                <w:szCs w:val="22"/>
              </w:rPr>
              <w:t>Race</w:t>
            </w:r>
          </w:p>
          <w:p w:rsidR="0053483F" w:rsidRPr="0053483F" w:rsidRDefault="0053483F" w:rsidP="0053483F">
            <w:pPr>
              <w:ind w:left="720"/>
              <w:contextualSpacing/>
              <w:rPr>
                <w:sz w:val="22"/>
                <w:szCs w:val="22"/>
              </w:rPr>
            </w:pPr>
          </w:p>
        </w:tc>
        <w:tc>
          <w:tcPr>
            <w:tcW w:w="6974" w:type="dxa"/>
          </w:tcPr>
          <w:p w:rsidR="0053483F" w:rsidRPr="0053483F" w:rsidRDefault="0053483F" w:rsidP="0053483F">
            <w:pPr>
              <w:tabs>
                <w:tab w:val="left" w:pos="1022"/>
              </w:tabs>
              <w:rPr>
                <w:sz w:val="22"/>
                <w:szCs w:val="22"/>
              </w:rPr>
            </w:pPr>
            <w:r w:rsidRPr="0053483F">
              <w:rPr>
                <w:sz w:val="22"/>
                <w:szCs w:val="22"/>
              </w:rPr>
              <w:t xml:space="preserve">Please say here </w:t>
            </w:r>
          </w:p>
        </w:tc>
      </w:tr>
      <w:tr w:rsidR="0053483F" w:rsidRPr="0053483F" w:rsidTr="000D6BE0">
        <w:tc>
          <w:tcPr>
            <w:tcW w:w="6974" w:type="dxa"/>
          </w:tcPr>
          <w:p w:rsidR="0053483F" w:rsidRPr="0053483F" w:rsidRDefault="0053483F" w:rsidP="0053483F">
            <w:pPr>
              <w:numPr>
                <w:ilvl w:val="0"/>
                <w:numId w:val="47"/>
              </w:numPr>
              <w:contextualSpacing/>
              <w:rPr>
                <w:sz w:val="22"/>
                <w:szCs w:val="22"/>
              </w:rPr>
            </w:pPr>
            <w:r w:rsidRPr="0053483F">
              <w:rPr>
                <w:sz w:val="22"/>
                <w:szCs w:val="22"/>
              </w:rPr>
              <w:t>If the policy/proposal is not relevant to any of the protected characteristics listed at 4, please state why and end the process here</w:t>
            </w:r>
          </w:p>
        </w:tc>
        <w:tc>
          <w:tcPr>
            <w:tcW w:w="6974" w:type="dxa"/>
          </w:tcPr>
          <w:p w:rsidR="0053483F" w:rsidRPr="0053483F" w:rsidRDefault="0053483F" w:rsidP="0053483F">
            <w:pPr>
              <w:tabs>
                <w:tab w:val="left" w:pos="1022"/>
              </w:tabs>
              <w:rPr>
                <w:noProof/>
                <w:sz w:val="22"/>
                <w:szCs w:val="22"/>
                <w:lang w:eastAsia="en-GB"/>
              </w:rPr>
            </w:pPr>
            <w:r w:rsidRPr="0053483F">
              <w:rPr>
                <w:noProof/>
                <w:sz w:val="22"/>
                <w:szCs w:val="22"/>
                <w:lang w:eastAsia="en-GB"/>
              </w:rPr>
              <w:t>The policy is not relevant to any of the protected characteristics listed at 4 as the policy covers all protected characteristics.</w:t>
            </w:r>
          </w:p>
        </w:tc>
      </w:tr>
      <w:tr w:rsidR="0053483F" w:rsidRPr="0053483F" w:rsidTr="000D6BE0">
        <w:tc>
          <w:tcPr>
            <w:tcW w:w="6974" w:type="dxa"/>
          </w:tcPr>
          <w:p w:rsidR="0053483F" w:rsidRPr="0053483F" w:rsidRDefault="0053483F" w:rsidP="0053483F">
            <w:pPr>
              <w:ind w:left="720"/>
              <w:contextualSpacing/>
              <w:rPr>
                <w:sz w:val="22"/>
                <w:szCs w:val="22"/>
              </w:rPr>
            </w:pPr>
          </w:p>
        </w:tc>
        <w:tc>
          <w:tcPr>
            <w:tcW w:w="6974" w:type="dxa"/>
          </w:tcPr>
          <w:p w:rsidR="0053483F" w:rsidRPr="0053483F" w:rsidRDefault="0053483F" w:rsidP="0053483F">
            <w:pPr>
              <w:tabs>
                <w:tab w:val="left" w:pos="1022"/>
              </w:tabs>
              <w:rPr>
                <w:noProof/>
                <w:sz w:val="22"/>
                <w:szCs w:val="22"/>
                <w:lang w:eastAsia="en-GB"/>
              </w:rPr>
            </w:pPr>
          </w:p>
        </w:tc>
      </w:tr>
      <w:tr w:rsidR="0053483F" w:rsidRPr="0053483F" w:rsidTr="000D6BE0">
        <w:tc>
          <w:tcPr>
            <w:tcW w:w="6974" w:type="dxa"/>
          </w:tcPr>
          <w:p w:rsidR="0053483F" w:rsidRPr="0053483F" w:rsidRDefault="0053483F" w:rsidP="0053483F">
            <w:pPr>
              <w:numPr>
                <w:ilvl w:val="0"/>
                <w:numId w:val="47"/>
              </w:numPr>
              <w:contextualSpacing/>
              <w:rPr>
                <w:sz w:val="22"/>
                <w:szCs w:val="22"/>
              </w:rPr>
            </w:pPr>
            <w:r w:rsidRPr="0053483F">
              <w:rPr>
                <w:sz w:val="22"/>
                <w:szCs w:val="22"/>
              </w:rPr>
              <w:t xml:space="preserve">Describe the likely impact(s) this policy could have on the  groups identified in part 4 </w:t>
            </w:r>
          </w:p>
        </w:tc>
        <w:tc>
          <w:tcPr>
            <w:tcW w:w="6974" w:type="dxa"/>
          </w:tcPr>
          <w:p w:rsidR="0053483F" w:rsidRPr="0053483F" w:rsidRDefault="0053483F" w:rsidP="0053483F">
            <w:pPr>
              <w:tabs>
                <w:tab w:val="left" w:pos="1022"/>
              </w:tabs>
              <w:rPr>
                <w:noProof/>
                <w:sz w:val="22"/>
                <w:szCs w:val="22"/>
                <w:lang w:eastAsia="en-GB"/>
              </w:rPr>
            </w:pPr>
          </w:p>
        </w:tc>
      </w:tr>
      <w:tr w:rsidR="0053483F" w:rsidRPr="0053483F" w:rsidTr="000D6BE0">
        <w:tc>
          <w:tcPr>
            <w:tcW w:w="6974" w:type="dxa"/>
          </w:tcPr>
          <w:p w:rsidR="0053483F" w:rsidRPr="0053483F" w:rsidRDefault="0053483F" w:rsidP="0053483F">
            <w:pPr>
              <w:ind w:left="720"/>
              <w:contextualSpacing/>
              <w:rPr>
                <w:sz w:val="22"/>
                <w:szCs w:val="22"/>
              </w:rPr>
            </w:pPr>
          </w:p>
        </w:tc>
        <w:tc>
          <w:tcPr>
            <w:tcW w:w="6974" w:type="dxa"/>
          </w:tcPr>
          <w:p w:rsidR="0053483F" w:rsidRPr="0053483F" w:rsidRDefault="0053483F" w:rsidP="0053483F">
            <w:pPr>
              <w:tabs>
                <w:tab w:val="left" w:pos="1022"/>
              </w:tabs>
              <w:rPr>
                <w:noProof/>
                <w:sz w:val="22"/>
                <w:szCs w:val="22"/>
                <w:lang w:eastAsia="en-GB"/>
              </w:rPr>
            </w:pPr>
          </w:p>
        </w:tc>
      </w:tr>
      <w:tr w:rsidR="0053483F" w:rsidRPr="0053483F" w:rsidTr="000D6BE0">
        <w:tc>
          <w:tcPr>
            <w:tcW w:w="6974" w:type="dxa"/>
          </w:tcPr>
          <w:p w:rsidR="0053483F" w:rsidRPr="0053483F" w:rsidRDefault="0053483F" w:rsidP="0053483F">
            <w:pPr>
              <w:numPr>
                <w:ilvl w:val="0"/>
                <w:numId w:val="47"/>
              </w:numPr>
              <w:contextualSpacing/>
              <w:rPr>
                <w:sz w:val="22"/>
                <w:szCs w:val="22"/>
              </w:rPr>
            </w:pPr>
            <w:r w:rsidRPr="0053483F">
              <w:rPr>
                <w:sz w:val="22"/>
                <w:szCs w:val="22"/>
              </w:rPr>
              <w:lastRenderedPageBreak/>
              <w:t xml:space="preserve">What actions are required to address the impacts arising from this assessment ? (e.g. collecting additional data, putting monitoring in place, specific actions to mitigate negative impact) </w:t>
            </w:r>
          </w:p>
        </w:tc>
        <w:tc>
          <w:tcPr>
            <w:tcW w:w="6974" w:type="dxa"/>
          </w:tcPr>
          <w:p w:rsidR="0053483F" w:rsidRPr="0053483F" w:rsidRDefault="0053483F" w:rsidP="0053483F">
            <w:pPr>
              <w:tabs>
                <w:tab w:val="left" w:pos="1022"/>
              </w:tabs>
              <w:rPr>
                <w:noProof/>
                <w:sz w:val="22"/>
                <w:szCs w:val="22"/>
                <w:lang w:eastAsia="en-GB"/>
              </w:rPr>
            </w:pPr>
          </w:p>
        </w:tc>
      </w:tr>
    </w:tbl>
    <w:p w:rsidR="0053483F" w:rsidRPr="0053483F" w:rsidRDefault="0053483F" w:rsidP="0053483F">
      <w:pPr>
        <w:spacing w:after="160" w:line="259" w:lineRule="auto"/>
        <w:rPr>
          <w:rFonts w:ascii="Calibri" w:eastAsia="Calibri" w:hAnsi="Calibri"/>
          <w:sz w:val="22"/>
          <w:szCs w:val="22"/>
        </w:rPr>
      </w:pPr>
    </w:p>
    <w:tbl>
      <w:tblPr>
        <w:tblStyle w:val="TableGrid2"/>
        <w:tblW w:w="0" w:type="auto"/>
        <w:tblLook w:val="04A0" w:firstRow="1" w:lastRow="0" w:firstColumn="1" w:lastColumn="0" w:noHBand="0" w:noVBand="1"/>
      </w:tblPr>
      <w:tblGrid>
        <w:gridCol w:w="4556"/>
        <w:gridCol w:w="4504"/>
      </w:tblGrid>
      <w:tr w:rsidR="0053483F" w:rsidRPr="0053483F" w:rsidTr="000D6BE0">
        <w:tc>
          <w:tcPr>
            <w:tcW w:w="6974" w:type="dxa"/>
          </w:tcPr>
          <w:p w:rsidR="0053483F" w:rsidRPr="0053483F" w:rsidRDefault="0053483F" w:rsidP="0053483F">
            <w:pPr>
              <w:rPr>
                <w:sz w:val="22"/>
                <w:szCs w:val="22"/>
              </w:rPr>
            </w:pPr>
            <w:r w:rsidRPr="0053483F">
              <w:rPr>
                <w:sz w:val="22"/>
                <w:szCs w:val="22"/>
              </w:rPr>
              <w:t>Signed ( responsible for review)</w:t>
            </w:r>
          </w:p>
        </w:tc>
        <w:tc>
          <w:tcPr>
            <w:tcW w:w="6974" w:type="dxa"/>
          </w:tcPr>
          <w:p w:rsidR="0053483F" w:rsidRPr="0053483F" w:rsidRDefault="0053483F" w:rsidP="0053483F">
            <w:pPr>
              <w:rPr>
                <w:sz w:val="22"/>
                <w:szCs w:val="22"/>
              </w:rPr>
            </w:pPr>
            <w:r w:rsidRPr="0053483F">
              <w:rPr>
                <w:sz w:val="22"/>
                <w:szCs w:val="22"/>
              </w:rPr>
              <w:t>Job Title  Senior Housing &amp; Corporate Services Officer</w:t>
            </w:r>
          </w:p>
        </w:tc>
      </w:tr>
      <w:tr w:rsidR="0053483F" w:rsidRPr="0053483F" w:rsidTr="000D6BE0">
        <w:tc>
          <w:tcPr>
            <w:tcW w:w="6974" w:type="dxa"/>
          </w:tcPr>
          <w:p w:rsidR="0053483F" w:rsidRPr="0053483F" w:rsidRDefault="0053483F" w:rsidP="0053483F">
            <w:pPr>
              <w:rPr>
                <w:sz w:val="22"/>
                <w:szCs w:val="22"/>
              </w:rPr>
            </w:pPr>
          </w:p>
        </w:tc>
        <w:tc>
          <w:tcPr>
            <w:tcW w:w="6974" w:type="dxa"/>
          </w:tcPr>
          <w:p w:rsidR="0053483F" w:rsidRPr="0053483F" w:rsidRDefault="0053483F" w:rsidP="0053483F">
            <w:pPr>
              <w:rPr>
                <w:sz w:val="22"/>
                <w:szCs w:val="22"/>
              </w:rPr>
            </w:pPr>
          </w:p>
        </w:tc>
      </w:tr>
      <w:tr w:rsidR="0053483F" w:rsidRPr="0053483F" w:rsidTr="000D6BE0">
        <w:tc>
          <w:tcPr>
            <w:tcW w:w="6974" w:type="dxa"/>
          </w:tcPr>
          <w:p w:rsidR="0053483F" w:rsidRPr="0053483F" w:rsidRDefault="0053483F" w:rsidP="0053483F">
            <w:pPr>
              <w:rPr>
                <w:sz w:val="22"/>
                <w:szCs w:val="22"/>
              </w:rPr>
            </w:pPr>
            <w:r w:rsidRPr="0053483F">
              <w:rPr>
                <w:sz w:val="22"/>
                <w:szCs w:val="22"/>
              </w:rPr>
              <w:t>Reviewed by  Stacy Shaw</w:t>
            </w:r>
          </w:p>
        </w:tc>
        <w:tc>
          <w:tcPr>
            <w:tcW w:w="6974" w:type="dxa"/>
          </w:tcPr>
          <w:p w:rsidR="0053483F" w:rsidRPr="0053483F" w:rsidRDefault="0053483F" w:rsidP="0053483F">
            <w:pPr>
              <w:rPr>
                <w:sz w:val="22"/>
                <w:szCs w:val="22"/>
              </w:rPr>
            </w:pPr>
          </w:p>
        </w:tc>
      </w:tr>
      <w:tr w:rsidR="0053483F" w:rsidRPr="0053483F" w:rsidTr="000D6BE0">
        <w:tc>
          <w:tcPr>
            <w:tcW w:w="6974" w:type="dxa"/>
          </w:tcPr>
          <w:p w:rsidR="0053483F" w:rsidRPr="0053483F" w:rsidRDefault="0053483F" w:rsidP="0053483F">
            <w:pPr>
              <w:rPr>
                <w:sz w:val="22"/>
                <w:szCs w:val="22"/>
              </w:rPr>
            </w:pPr>
          </w:p>
        </w:tc>
        <w:tc>
          <w:tcPr>
            <w:tcW w:w="6974" w:type="dxa"/>
          </w:tcPr>
          <w:p w:rsidR="0053483F" w:rsidRPr="0053483F" w:rsidRDefault="0053483F" w:rsidP="0053483F">
            <w:pPr>
              <w:rPr>
                <w:sz w:val="22"/>
                <w:szCs w:val="22"/>
              </w:rPr>
            </w:pPr>
          </w:p>
        </w:tc>
      </w:tr>
      <w:tr w:rsidR="0053483F" w:rsidRPr="0053483F" w:rsidTr="000D6BE0">
        <w:tc>
          <w:tcPr>
            <w:tcW w:w="6974" w:type="dxa"/>
          </w:tcPr>
          <w:p w:rsidR="0053483F" w:rsidRPr="0053483F" w:rsidRDefault="0053483F" w:rsidP="0053483F">
            <w:pPr>
              <w:rPr>
                <w:sz w:val="22"/>
                <w:szCs w:val="22"/>
              </w:rPr>
            </w:pPr>
            <w:r w:rsidRPr="0053483F">
              <w:rPr>
                <w:sz w:val="22"/>
                <w:szCs w:val="22"/>
              </w:rPr>
              <w:t>Date of review  25/04/24</w:t>
            </w:r>
          </w:p>
        </w:tc>
        <w:tc>
          <w:tcPr>
            <w:tcW w:w="6974" w:type="dxa"/>
          </w:tcPr>
          <w:p w:rsidR="0053483F" w:rsidRPr="0053483F" w:rsidRDefault="0053483F" w:rsidP="0053483F">
            <w:pPr>
              <w:rPr>
                <w:sz w:val="22"/>
                <w:szCs w:val="22"/>
              </w:rPr>
            </w:pPr>
          </w:p>
        </w:tc>
      </w:tr>
      <w:tr w:rsidR="0053483F" w:rsidRPr="0053483F" w:rsidTr="000D6BE0">
        <w:tc>
          <w:tcPr>
            <w:tcW w:w="6974" w:type="dxa"/>
          </w:tcPr>
          <w:p w:rsidR="0053483F" w:rsidRPr="0053483F" w:rsidRDefault="0053483F" w:rsidP="0053483F">
            <w:pPr>
              <w:rPr>
                <w:sz w:val="22"/>
                <w:szCs w:val="22"/>
              </w:rPr>
            </w:pPr>
          </w:p>
        </w:tc>
        <w:tc>
          <w:tcPr>
            <w:tcW w:w="6974" w:type="dxa"/>
          </w:tcPr>
          <w:p w:rsidR="0053483F" w:rsidRPr="0053483F" w:rsidRDefault="0053483F" w:rsidP="0053483F">
            <w:pPr>
              <w:rPr>
                <w:sz w:val="22"/>
                <w:szCs w:val="22"/>
              </w:rPr>
            </w:pPr>
          </w:p>
        </w:tc>
      </w:tr>
      <w:tr w:rsidR="0053483F" w:rsidRPr="0053483F" w:rsidTr="000D6BE0">
        <w:tc>
          <w:tcPr>
            <w:tcW w:w="13948" w:type="dxa"/>
            <w:gridSpan w:val="2"/>
          </w:tcPr>
          <w:p w:rsidR="0053483F" w:rsidRPr="0053483F" w:rsidRDefault="0053483F" w:rsidP="0053483F">
            <w:pPr>
              <w:rPr>
                <w:sz w:val="22"/>
                <w:szCs w:val="22"/>
              </w:rPr>
            </w:pPr>
            <w:r w:rsidRPr="0053483F">
              <w:rPr>
                <w:sz w:val="22"/>
                <w:szCs w:val="22"/>
              </w:rPr>
              <w:t>THIS ASSESSMENT TO BE ATTACHED TO REPORT /POLICY WHEN REVIEWED BY MANAGEMENT COMMITTEE</w:t>
            </w:r>
          </w:p>
        </w:tc>
      </w:tr>
    </w:tbl>
    <w:p w:rsidR="0053483F" w:rsidRPr="0053483F" w:rsidRDefault="0053483F" w:rsidP="0053483F">
      <w:pPr>
        <w:spacing w:after="160" w:line="259" w:lineRule="auto"/>
        <w:rPr>
          <w:rFonts w:ascii="Calibri" w:eastAsia="Calibri" w:hAnsi="Calibri"/>
          <w:sz w:val="22"/>
          <w:szCs w:val="22"/>
        </w:rPr>
      </w:pPr>
    </w:p>
    <w:p w:rsidR="00EB7EA5" w:rsidRDefault="00EB7EA5" w:rsidP="002945AE">
      <w:pPr>
        <w:ind w:left="540" w:hanging="540"/>
        <w:jc w:val="both"/>
        <w:rPr>
          <w:rFonts w:ascii="Arial" w:hAnsi="Arial" w:cs="Arial"/>
          <w:b/>
        </w:rPr>
      </w:pPr>
    </w:p>
    <w:p w:rsidR="003C4CA5" w:rsidRDefault="003C4CA5" w:rsidP="002945AE">
      <w:pPr>
        <w:jc w:val="both"/>
        <w:rPr>
          <w:rFonts w:ascii="Arial" w:hAnsi="Arial" w:cs="Arial"/>
        </w:rPr>
      </w:pPr>
    </w:p>
    <w:p w:rsidR="003C4CA5" w:rsidRPr="00BB0665" w:rsidRDefault="003C4CA5" w:rsidP="002945AE">
      <w:pPr>
        <w:ind w:left="540" w:hanging="540"/>
        <w:jc w:val="both"/>
        <w:rPr>
          <w:rFonts w:ascii="Arial" w:hAnsi="Arial" w:cs="Arial"/>
        </w:rPr>
      </w:pPr>
    </w:p>
    <w:sectPr w:rsidR="003C4CA5" w:rsidRPr="00BB0665" w:rsidSect="00E674AA">
      <w:footerReference w:type="even" r:id="rId13"/>
      <w:footerReference w:type="default" r:id="rId14"/>
      <w:pgSz w:w="11906" w:h="16838"/>
      <w:pgMar w:top="1134" w:right="1418" w:bottom="1134" w:left="141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DE" w:rsidRDefault="002F47DE">
      <w:r>
        <w:separator/>
      </w:r>
    </w:p>
  </w:endnote>
  <w:endnote w:type="continuationSeparator" w:id="0">
    <w:p w:rsidR="002F47DE" w:rsidRDefault="002F4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vice Font 10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DE" w:rsidRDefault="002F47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F47DE" w:rsidRDefault="002F4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7DE" w:rsidRDefault="002F47DE">
    <w:pPr>
      <w:pStyle w:val="Footer"/>
      <w:jc w:val="center"/>
    </w:pPr>
  </w:p>
  <w:p w:rsidR="002F47DE" w:rsidRDefault="002F47DE">
    <w:pPr>
      <w:pStyle w:val="Footer"/>
      <w:jc w:val="center"/>
    </w:pPr>
    <w:r>
      <w:fldChar w:fldCharType="begin"/>
    </w:r>
    <w:r>
      <w:instrText xml:space="preserve"> PAGE   \* MERGEFORMAT </w:instrText>
    </w:r>
    <w:r>
      <w:fldChar w:fldCharType="separate"/>
    </w:r>
    <w:r w:rsidR="0015589B">
      <w:rPr>
        <w:noProof/>
      </w:rPr>
      <w:t>2</w:t>
    </w:r>
    <w:r>
      <w:rPr>
        <w:noProof/>
      </w:rPr>
      <w:fldChar w:fldCharType="end"/>
    </w:r>
  </w:p>
  <w:p w:rsidR="002F47DE" w:rsidRDefault="002F47DE" w:rsidP="00E674A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DE" w:rsidRDefault="002F47DE">
      <w:r>
        <w:separator/>
      </w:r>
    </w:p>
  </w:footnote>
  <w:footnote w:type="continuationSeparator" w:id="0">
    <w:p w:rsidR="002F47DE" w:rsidRDefault="002F4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EE0"/>
    <w:multiLevelType w:val="hybridMultilevel"/>
    <w:tmpl w:val="734239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956741"/>
    <w:multiLevelType w:val="hybridMultilevel"/>
    <w:tmpl w:val="6AD632D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56F6D"/>
    <w:multiLevelType w:val="hybridMultilevel"/>
    <w:tmpl w:val="D0D0763A"/>
    <w:lvl w:ilvl="0" w:tplc="E9783BA0">
      <w:start w:val="1"/>
      <w:numFmt w:val="bullet"/>
      <w:lvlText w:val=""/>
      <w:lvlJc w:val="left"/>
      <w:pPr>
        <w:tabs>
          <w:tab w:val="num" w:pos="284"/>
        </w:tabs>
        <w:ind w:left="227" w:hanging="227"/>
      </w:pPr>
      <w:rPr>
        <w:rFonts w:ascii="Symbol" w:hAnsi="Symbol" w:hint="default"/>
      </w:rPr>
    </w:lvl>
    <w:lvl w:ilvl="1" w:tplc="E9783BA0">
      <w:start w:val="1"/>
      <w:numFmt w:val="bullet"/>
      <w:lvlText w:val=""/>
      <w:lvlJc w:val="left"/>
      <w:pPr>
        <w:tabs>
          <w:tab w:val="num" w:pos="1364"/>
        </w:tabs>
        <w:ind w:left="1307" w:hanging="22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4D1169"/>
    <w:multiLevelType w:val="hybridMultilevel"/>
    <w:tmpl w:val="8DBE47A2"/>
    <w:lvl w:ilvl="0" w:tplc="08090003">
      <w:start w:val="1"/>
      <w:numFmt w:val="bullet"/>
      <w:lvlText w:val="o"/>
      <w:lvlJc w:val="left"/>
      <w:pPr>
        <w:tabs>
          <w:tab w:val="num" w:pos="1440"/>
        </w:tabs>
        <w:ind w:left="1440" w:hanging="360"/>
      </w:pPr>
      <w:rPr>
        <w:rFonts w:ascii="Courier New" w:hAnsi="Courier New" w:cs="Courier New" w:hint="default"/>
      </w:rPr>
    </w:lvl>
    <w:lvl w:ilvl="1" w:tplc="93300848">
      <w:numFmt w:val="bullet"/>
      <w:lvlText w:val=""/>
      <w:lvlJc w:val="left"/>
      <w:pPr>
        <w:ind w:left="2160" w:hanging="360"/>
      </w:pPr>
      <w:rPr>
        <w:rFonts w:ascii="Symbol" w:eastAsia="Times New Roman" w:hAnsi="Symbol" w:cs="Aria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9727E7A"/>
    <w:multiLevelType w:val="hybridMultilevel"/>
    <w:tmpl w:val="FAAC2772"/>
    <w:lvl w:ilvl="0" w:tplc="4530D33A">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C87F48"/>
    <w:multiLevelType w:val="hybridMultilevel"/>
    <w:tmpl w:val="A028AB3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A453234"/>
    <w:multiLevelType w:val="hybridMultilevel"/>
    <w:tmpl w:val="7A36101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0D6B6A1C"/>
    <w:multiLevelType w:val="hybridMultilevel"/>
    <w:tmpl w:val="EAECF086"/>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8" w15:restartNumberingAfterBreak="0">
    <w:nsid w:val="1CB573B9"/>
    <w:multiLevelType w:val="multilevel"/>
    <w:tmpl w:val="86B65F5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094C93"/>
    <w:multiLevelType w:val="hybridMultilevel"/>
    <w:tmpl w:val="DEE6D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06461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AE7B8F"/>
    <w:multiLevelType w:val="hybridMultilevel"/>
    <w:tmpl w:val="E4901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F57DC"/>
    <w:multiLevelType w:val="hybridMultilevel"/>
    <w:tmpl w:val="5776C02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A53DD2"/>
    <w:multiLevelType w:val="multilevel"/>
    <w:tmpl w:val="330CC3C6"/>
    <w:lvl w:ilvl="0">
      <w:start w:val="15"/>
      <w:numFmt w:val="decimal"/>
      <w:lvlText w:val="%1."/>
      <w:lvlJc w:val="left"/>
      <w:pPr>
        <w:tabs>
          <w:tab w:val="num" w:pos="720"/>
        </w:tabs>
        <w:ind w:left="720" w:hanging="360"/>
      </w:pPr>
      <w:rPr>
        <w:rFonts w:hint="default"/>
      </w:rPr>
    </w:lvl>
    <w:lvl w:ilvl="1">
      <w:start w:val="1"/>
      <w:numFmt w:val="decimal"/>
      <w:isLgl/>
      <w:lvlText w:val="%1.%2"/>
      <w:lvlJc w:val="left"/>
      <w:pPr>
        <w:tabs>
          <w:tab w:val="num" w:pos="1152"/>
        </w:tabs>
        <w:ind w:left="1152" w:hanging="1152"/>
      </w:pPr>
      <w:rPr>
        <w:rFonts w:hint="default"/>
      </w:rPr>
    </w:lvl>
    <w:lvl w:ilvl="2">
      <w:start w:val="1"/>
      <w:numFmt w:val="decimal"/>
      <w:isLgl/>
      <w:lvlText w:val="%1.%2.%3"/>
      <w:lvlJc w:val="left"/>
      <w:pPr>
        <w:tabs>
          <w:tab w:val="num" w:pos="1512"/>
        </w:tabs>
        <w:ind w:left="1512" w:hanging="1152"/>
      </w:pPr>
      <w:rPr>
        <w:rFonts w:hint="default"/>
      </w:rPr>
    </w:lvl>
    <w:lvl w:ilvl="3">
      <w:start w:val="1"/>
      <w:numFmt w:val="decimal"/>
      <w:isLgl/>
      <w:lvlText w:val="%1.%2.%3.%4"/>
      <w:lvlJc w:val="left"/>
      <w:pPr>
        <w:tabs>
          <w:tab w:val="num" w:pos="1512"/>
        </w:tabs>
        <w:ind w:left="1512" w:hanging="1152"/>
      </w:pPr>
      <w:rPr>
        <w:rFonts w:hint="default"/>
      </w:rPr>
    </w:lvl>
    <w:lvl w:ilvl="4">
      <w:start w:val="1"/>
      <w:numFmt w:val="decimal"/>
      <w:isLgl/>
      <w:lvlText w:val="%1.%2.%3.%4.%5"/>
      <w:lvlJc w:val="left"/>
      <w:pPr>
        <w:tabs>
          <w:tab w:val="num" w:pos="1512"/>
        </w:tabs>
        <w:ind w:left="1512" w:hanging="1152"/>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2F836B70"/>
    <w:multiLevelType w:val="multilevel"/>
    <w:tmpl w:val="00B67EBE"/>
    <w:lvl w:ilvl="0">
      <w:start w:val="1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FB3E4C"/>
    <w:multiLevelType w:val="multilevel"/>
    <w:tmpl w:val="3B80F49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6D53EBE"/>
    <w:multiLevelType w:val="hybridMultilevel"/>
    <w:tmpl w:val="A38A925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9EE25B3"/>
    <w:multiLevelType w:val="hybridMultilevel"/>
    <w:tmpl w:val="181EAE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A9D4633"/>
    <w:multiLevelType w:val="hybridMultilevel"/>
    <w:tmpl w:val="72581F3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3ADB2E83"/>
    <w:multiLevelType w:val="hybridMultilevel"/>
    <w:tmpl w:val="30B4E886"/>
    <w:lvl w:ilvl="0" w:tplc="136ED826">
      <w:start w:val="1"/>
      <w:numFmt w:val="bullet"/>
      <w:lvlText w:val=""/>
      <w:lvlJc w:val="left"/>
      <w:pPr>
        <w:tabs>
          <w:tab w:val="num" w:pos="2690"/>
        </w:tabs>
        <w:ind w:left="2613" w:hanging="283"/>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EE80ED6"/>
    <w:multiLevelType w:val="hybridMultilevel"/>
    <w:tmpl w:val="A0B6D0D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EEC1F71"/>
    <w:multiLevelType w:val="hybridMultilevel"/>
    <w:tmpl w:val="5B58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056AEE"/>
    <w:multiLevelType w:val="hybridMultilevel"/>
    <w:tmpl w:val="0E32EA7C"/>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23" w15:restartNumberingAfterBreak="0">
    <w:nsid w:val="3F3B0E1B"/>
    <w:multiLevelType w:val="hybridMultilevel"/>
    <w:tmpl w:val="BF4C4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3E6BAF"/>
    <w:multiLevelType w:val="hybridMultilevel"/>
    <w:tmpl w:val="6FE2BE8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F670C90"/>
    <w:multiLevelType w:val="hybridMultilevel"/>
    <w:tmpl w:val="1CFC5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C628D5"/>
    <w:multiLevelType w:val="hybridMultilevel"/>
    <w:tmpl w:val="67A82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606626"/>
    <w:multiLevelType w:val="hybridMultilevel"/>
    <w:tmpl w:val="32A44A7C"/>
    <w:lvl w:ilvl="0" w:tplc="4F36368E">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D2559"/>
    <w:multiLevelType w:val="hybridMultilevel"/>
    <w:tmpl w:val="A858E7E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D4D56B7"/>
    <w:multiLevelType w:val="multilevel"/>
    <w:tmpl w:val="ED52FB4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DBF5FBA"/>
    <w:multiLevelType w:val="hybridMultilevel"/>
    <w:tmpl w:val="CFA0A84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4DC84337"/>
    <w:multiLevelType w:val="hybridMultilevel"/>
    <w:tmpl w:val="B0CC0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F32078"/>
    <w:multiLevelType w:val="hybridMultilevel"/>
    <w:tmpl w:val="46E8B64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4FC1A67"/>
    <w:multiLevelType w:val="hybridMultilevel"/>
    <w:tmpl w:val="4E28D778"/>
    <w:lvl w:ilvl="0" w:tplc="4F36368E">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981D4F"/>
    <w:multiLevelType w:val="multilevel"/>
    <w:tmpl w:val="518CB6CC"/>
    <w:styleLink w:val="WWNum1"/>
    <w:lvl w:ilvl="0">
      <w:start w:val="15"/>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3796C14"/>
    <w:multiLevelType w:val="multilevel"/>
    <w:tmpl w:val="08200F8A"/>
    <w:lvl w:ilvl="0">
      <w:start w:val="5"/>
      <w:numFmt w:val="decimal"/>
      <w:lvlText w:val="%1"/>
      <w:lvlJc w:val="left"/>
      <w:pPr>
        <w:tabs>
          <w:tab w:val="num" w:pos="435"/>
        </w:tabs>
        <w:ind w:left="435" w:hanging="435"/>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36" w15:restartNumberingAfterBreak="0">
    <w:nsid w:val="65441D89"/>
    <w:multiLevelType w:val="hybridMultilevel"/>
    <w:tmpl w:val="D76A892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5AF44E0"/>
    <w:multiLevelType w:val="hybridMultilevel"/>
    <w:tmpl w:val="33548AF6"/>
    <w:lvl w:ilvl="0" w:tplc="4F36368E">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853AB3"/>
    <w:multiLevelType w:val="multilevel"/>
    <w:tmpl w:val="4B9882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7C2424C"/>
    <w:multiLevelType w:val="hybridMultilevel"/>
    <w:tmpl w:val="0DCEE32A"/>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9E0128D"/>
    <w:multiLevelType w:val="hybridMultilevel"/>
    <w:tmpl w:val="6D30371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CD57999"/>
    <w:multiLevelType w:val="multilevel"/>
    <w:tmpl w:val="7DC2DD6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2" w15:restartNumberingAfterBreak="0">
    <w:nsid w:val="714F20C5"/>
    <w:multiLevelType w:val="hybridMultilevel"/>
    <w:tmpl w:val="41A494B6"/>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48312DB"/>
    <w:multiLevelType w:val="hybridMultilevel"/>
    <w:tmpl w:val="D7FC8C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74FF23D1"/>
    <w:multiLevelType w:val="hybridMultilevel"/>
    <w:tmpl w:val="E3D0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2D54FA"/>
    <w:multiLevelType w:val="hybridMultilevel"/>
    <w:tmpl w:val="5F7EBDC4"/>
    <w:lvl w:ilvl="0" w:tplc="08090003">
      <w:start w:val="1"/>
      <w:numFmt w:val="bullet"/>
      <w:lvlText w:val="o"/>
      <w:lvlJc w:val="left"/>
      <w:pPr>
        <w:tabs>
          <w:tab w:val="num" w:pos="1440"/>
        </w:tabs>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7AD102F5"/>
    <w:multiLevelType w:val="multilevel"/>
    <w:tmpl w:val="2C74B028"/>
    <w:lvl w:ilvl="0">
      <w:start w:val="17"/>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CF62A6B"/>
    <w:multiLevelType w:val="multilevel"/>
    <w:tmpl w:val="106C60E6"/>
    <w:lvl w:ilvl="0">
      <w:start w:val="1"/>
      <w:numFmt w:val="decimal"/>
      <w:lvlText w:val="%1."/>
      <w:lvlJc w:val="left"/>
      <w:pPr>
        <w:tabs>
          <w:tab w:val="num" w:pos="4330"/>
        </w:tabs>
        <w:ind w:left="4330" w:hanging="360"/>
      </w:pPr>
      <w:rPr>
        <w:rFonts w:hint="default"/>
      </w:rPr>
    </w:lvl>
    <w:lvl w:ilvl="1">
      <w:start w:val="1"/>
      <w:numFmt w:val="decimal"/>
      <w:isLgl/>
      <w:lvlText w:val="%1.%2"/>
      <w:lvlJc w:val="left"/>
      <w:pPr>
        <w:tabs>
          <w:tab w:val="num" w:pos="4302"/>
        </w:tabs>
        <w:ind w:left="4302" w:hanging="408"/>
      </w:pPr>
      <w:rPr>
        <w:rFonts w:hint="default"/>
      </w:rPr>
    </w:lvl>
    <w:lvl w:ilvl="2">
      <w:start w:val="1"/>
      <w:numFmt w:val="decimal"/>
      <w:isLgl/>
      <w:lvlText w:val="%1.%2.%3"/>
      <w:lvlJc w:val="left"/>
      <w:pPr>
        <w:tabs>
          <w:tab w:val="num" w:pos="4690"/>
        </w:tabs>
        <w:ind w:left="4690" w:hanging="720"/>
      </w:pPr>
      <w:rPr>
        <w:rFonts w:hint="default"/>
      </w:rPr>
    </w:lvl>
    <w:lvl w:ilvl="3">
      <w:start w:val="1"/>
      <w:numFmt w:val="decimal"/>
      <w:isLgl/>
      <w:lvlText w:val="%1.%2.%3.%4"/>
      <w:lvlJc w:val="left"/>
      <w:pPr>
        <w:tabs>
          <w:tab w:val="num" w:pos="5050"/>
        </w:tabs>
        <w:ind w:left="5050" w:hanging="1080"/>
      </w:pPr>
      <w:rPr>
        <w:rFonts w:hint="default"/>
      </w:rPr>
    </w:lvl>
    <w:lvl w:ilvl="4">
      <w:start w:val="1"/>
      <w:numFmt w:val="decimal"/>
      <w:isLgl/>
      <w:lvlText w:val="%1.%2.%3.%4.%5"/>
      <w:lvlJc w:val="left"/>
      <w:pPr>
        <w:tabs>
          <w:tab w:val="num" w:pos="5050"/>
        </w:tabs>
        <w:ind w:left="5050" w:hanging="1080"/>
      </w:pPr>
      <w:rPr>
        <w:rFonts w:hint="default"/>
      </w:rPr>
    </w:lvl>
    <w:lvl w:ilvl="5">
      <w:start w:val="1"/>
      <w:numFmt w:val="decimal"/>
      <w:isLgl/>
      <w:lvlText w:val="%1.%2.%3.%4.%5.%6"/>
      <w:lvlJc w:val="left"/>
      <w:pPr>
        <w:tabs>
          <w:tab w:val="num" w:pos="5410"/>
        </w:tabs>
        <w:ind w:left="5410" w:hanging="1440"/>
      </w:pPr>
      <w:rPr>
        <w:rFonts w:hint="default"/>
      </w:rPr>
    </w:lvl>
    <w:lvl w:ilvl="6">
      <w:start w:val="1"/>
      <w:numFmt w:val="decimal"/>
      <w:isLgl/>
      <w:lvlText w:val="%1.%2.%3.%4.%5.%6.%7"/>
      <w:lvlJc w:val="left"/>
      <w:pPr>
        <w:tabs>
          <w:tab w:val="num" w:pos="5410"/>
        </w:tabs>
        <w:ind w:left="5410" w:hanging="1440"/>
      </w:pPr>
      <w:rPr>
        <w:rFonts w:hint="default"/>
      </w:rPr>
    </w:lvl>
    <w:lvl w:ilvl="7">
      <w:start w:val="1"/>
      <w:numFmt w:val="decimal"/>
      <w:isLgl/>
      <w:lvlText w:val="%1.%2.%3.%4.%5.%6.%7.%8"/>
      <w:lvlJc w:val="left"/>
      <w:pPr>
        <w:tabs>
          <w:tab w:val="num" w:pos="5770"/>
        </w:tabs>
        <w:ind w:left="5770" w:hanging="1800"/>
      </w:pPr>
      <w:rPr>
        <w:rFonts w:hint="default"/>
      </w:rPr>
    </w:lvl>
    <w:lvl w:ilvl="8">
      <w:start w:val="1"/>
      <w:numFmt w:val="decimal"/>
      <w:isLgl/>
      <w:lvlText w:val="%1.%2.%3.%4.%5.%6.%7.%8.%9"/>
      <w:lvlJc w:val="left"/>
      <w:pPr>
        <w:tabs>
          <w:tab w:val="num" w:pos="5770"/>
        </w:tabs>
        <w:ind w:left="5770" w:hanging="1800"/>
      </w:pPr>
      <w:rPr>
        <w:rFonts w:hint="default"/>
      </w:rPr>
    </w:lvl>
  </w:abstractNum>
  <w:abstractNum w:abstractNumId="48" w15:restartNumberingAfterBreak="0">
    <w:nsid w:val="7FF23BD4"/>
    <w:multiLevelType w:val="hybridMultilevel"/>
    <w:tmpl w:val="0E74C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29"/>
  </w:num>
  <w:num w:numId="3">
    <w:abstractNumId w:val="8"/>
  </w:num>
  <w:num w:numId="4">
    <w:abstractNumId w:val="38"/>
  </w:num>
  <w:num w:numId="5">
    <w:abstractNumId w:val="15"/>
  </w:num>
  <w:num w:numId="6">
    <w:abstractNumId w:val="35"/>
  </w:num>
  <w:num w:numId="7">
    <w:abstractNumId w:val="41"/>
  </w:num>
  <w:num w:numId="8">
    <w:abstractNumId w:val="19"/>
  </w:num>
  <w:num w:numId="9">
    <w:abstractNumId w:val="12"/>
  </w:num>
  <w:num w:numId="10">
    <w:abstractNumId w:val="5"/>
  </w:num>
  <w:num w:numId="11">
    <w:abstractNumId w:val="20"/>
  </w:num>
  <w:num w:numId="12">
    <w:abstractNumId w:val="32"/>
  </w:num>
  <w:num w:numId="13">
    <w:abstractNumId w:val="16"/>
  </w:num>
  <w:num w:numId="14">
    <w:abstractNumId w:val="18"/>
  </w:num>
  <w:num w:numId="15">
    <w:abstractNumId w:val="39"/>
  </w:num>
  <w:num w:numId="16">
    <w:abstractNumId w:val="36"/>
  </w:num>
  <w:num w:numId="17">
    <w:abstractNumId w:val="40"/>
  </w:num>
  <w:num w:numId="18">
    <w:abstractNumId w:val="30"/>
  </w:num>
  <w:num w:numId="19">
    <w:abstractNumId w:val="42"/>
  </w:num>
  <w:num w:numId="20">
    <w:abstractNumId w:val="28"/>
  </w:num>
  <w:num w:numId="21">
    <w:abstractNumId w:val="3"/>
  </w:num>
  <w:num w:numId="22">
    <w:abstractNumId w:val="24"/>
  </w:num>
  <w:num w:numId="23">
    <w:abstractNumId w:val="10"/>
  </w:num>
  <w:num w:numId="24">
    <w:abstractNumId w:val="47"/>
  </w:num>
  <w:num w:numId="25">
    <w:abstractNumId w:val="4"/>
  </w:num>
  <w:num w:numId="26">
    <w:abstractNumId w:val="13"/>
  </w:num>
  <w:num w:numId="27">
    <w:abstractNumId w:val="27"/>
  </w:num>
  <w:num w:numId="28">
    <w:abstractNumId w:val="37"/>
  </w:num>
  <w:num w:numId="29">
    <w:abstractNumId w:val="33"/>
  </w:num>
  <w:num w:numId="30">
    <w:abstractNumId w:val="14"/>
  </w:num>
  <w:num w:numId="31">
    <w:abstractNumId w:val="2"/>
  </w:num>
  <w:num w:numId="32">
    <w:abstractNumId w:val="43"/>
  </w:num>
  <w:num w:numId="33">
    <w:abstractNumId w:val="22"/>
  </w:num>
  <w:num w:numId="34">
    <w:abstractNumId w:val="7"/>
  </w:num>
  <w:num w:numId="35">
    <w:abstractNumId w:val="0"/>
  </w:num>
  <w:num w:numId="36">
    <w:abstractNumId w:val="31"/>
  </w:num>
  <w:num w:numId="37">
    <w:abstractNumId w:val="1"/>
  </w:num>
  <w:num w:numId="38">
    <w:abstractNumId w:val="34"/>
  </w:num>
  <w:num w:numId="39">
    <w:abstractNumId w:val="26"/>
  </w:num>
  <w:num w:numId="40">
    <w:abstractNumId w:val="21"/>
  </w:num>
  <w:num w:numId="41">
    <w:abstractNumId w:val="25"/>
  </w:num>
  <w:num w:numId="42">
    <w:abstractNumId w:val="6"/>
  </w:num>
  <w:num w:numId="43">
    <w:abstractNumId w:val="23"/>
  </w:num>
  <w:num w:numId="44">
    <w:abstractNumId w:val="11"/>
  </w:num>
  <w:num w:numId="45">
    <w:abstractNumId w:val="45"/>
  </w:num>
  <w:num w:numId="46">
    <w:abstractNumId w:val="9"/>
  </w:num>
  <w:num w:numId="47">
    <w:abstractNumId w:val="44"/>
  </w:num>
  <w:num w:numId="48">
    <w:abstractNumId w:val="17"/>
  </w:num>
  <w:num w:numId="49">
    <w:abstractNumId w:val="4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68C"/>
    <w:rsid w:val="00007DD2"/>
    <w:rsid w:val="00021CCC"/>
    <w:rsid w:val="0004678A"/>
    <w:rsid w:val="000E0AC4"/>
    <w:rsid w:val="000F74BF"/>
    <w:rsid w:val="00130A13"/>
    <w:rsid w:val="0014364B"/>
    <w:rsid w:val="001476FF"/>
    <w:rsid w:val="0015589B"/>
    <w:rsid w:val="00167E44"/>
    <w:rsid w:val="0019130B"/>
    <w:rsid w:val="00191C50"/>
    <w:rsid w:val="001C0122"/>
    <w:rsid w:val="001C4807"/>
    <w:rsid w:val="001E640D"/>
    <w:rsid w:val="001F31F5"/>
    <w:rsid w:val="001F3652"/>
    <w:rsid w:val="001F4526"/>
    <w:rsid w:val="00203F3F"/>
    <w:rsid w:val="0020673C"/>
    <w:rsid w:val="00221FED"/>
    <w:rsid w:val="002253AA"/>
    <w:rsid w:val="0023026D"/>
    <w:rsid w:val="00231EBE"/>
    <w:rsid w:val="00250B93"/>
    <w:rsid w:val="002607DE"/>
    <w:rsid w:val="00264AC2"/>
    <w:rsid w:val="002812E7"/>
    <w:rsid w:val="00283DF3"/>
    <w:rsid w:val="00292BB4"/>
    <w:rsid w:val="002945AE"/>
    <w:rsid w:val="002A1047"/>
    <w:rsid w:val="002A3987"/>
    <w:rsid w:val="002B3174"/>
    <w:rsid w:val="002F47DE"/>
    <w:rsid w:val="003135FD"/>
    <w:rsid w:val="00324080"/>
    <w:rsid w:val="00333293"/>
    <w:rsid w:val="003437FA"/>
    <w:rsid w:val="003525BA"/>
    <w:rsid w:val="00393AF1"/>
    <w:rsid w:val="003B7803"/>
    <w:rsid w:val="003C2D4D"/>
    <w:rsid w:val="003C2E57"/>
    <w:rsid w:val="003C4CA5"/>
    <w:rsid w:val="003C72FC"/>
    <w:rsid w:val="003E272E"/>
    <w:rsid w:val="003E6E9F"/>
    <w:rsid w:val="003F30A4"/>
    <w:rsid w:val="003F351F"/>
    <w:rsid w:val="004036EC"/>
    <w:rsid w:val="00405FF3"/>
    <w:rsid w:val="0041648D"/>
    <w:rsid w:val="0042057C"/>
    <w:rsid w:val="004319B1"/>
    <w:rsid w:val="00444A81"/>
    <w:rsid w:val="0044741C"/>
    <w:rsid w:val="00461168"/>
    <w:rsid w:val="004645D3"/>
    <w:rsid w:val="004720CB"/>
    <w:rsid w:val="0048780B"/>
    <w:rsid w:val="004915A7"/>
    <w:rsid w:val="00492A0C"/>
    <w:rsid w:val="00496549"/>
    <w:rsid w:val="004A02D8"/>
    <w:rsid w:val="004A1EE4"/>
    <w:rsid w:val="004A374F"/>
    <w:rsid w:val="004A44D4"/>
    <w:rsid w:val="004B4AE4"/>
    <w:rsid w:val="004B4B82"/>
    <w:rsid w:val="004C719E"/>
    <w:rsid w:val="004C78B7"/>
    <w:rsid w:val="004D4699"/>
    <w:rsid w:val="004F0902"/>
    <w:rsid w:val="004F18D9"/>
    <w:rsid w:val="00500C72"/>
    <w:rsid w:val="005030E3"/>
    <w:rsid w:val="0051206B"/>
    <w:rsid w:val="00514123"/>
    <w:rsid w:val="00524561"/>
    <w:rsid w:val="005269B6"/>
    <w:rsid w:val="00530E43"/>
    <w:rsid w:val="0053483F"/>
    <w:rsid w:val="00554FF8"/>
    <w:rsid w:val="00575511"/>
    <w:rsid w:val="005C29DC"/>
    <w:rsid w:val="005C53C1"/>
    <w:rsid w:val="005D196D"/>
    <w:rsid w:val="006016D1"/>
    <w:rsid w:val="00605754"/>
    <w:rsid w:val="00606405"/>
    <w:rsid w:val="0062235A"/>
    <w:rsid w:val="006229A8"/>
    <w:rsid w:val="0062443E"/>
    <w:rsid w:val="00635B9E"/>
    <w:rsid w:val="00637511"/>
    <w:rsid w:val="00641AC0"/>
    <w:rsid w:val="00653A0A"/>
    <w:rsid w:val="0065629B"/>
    <w:rsid w:val="00687567"/>
    <w:rsid w:val="00692438"/>
    <w:rsid w:val="006B7CC3"/>
    <w:rsid w:val="006C2743"/>
    <w:rsid w:val="006D69B5"/>
    <w:rsid w:val="006D7F7B"/>
    <w:rsid w:val="00730794"/>
    <w:rsid w:val="00750C51"/>
    <w:rsid w:val="00751F54"/>
    <w:rsid w:val="00763001"/>
    <w:rsid w:val="00765EAB"/>
    <w:rsid w:val="00766691"/>
    <w:rsid w:val="007771F2"/>
    <w:rsid w:val="007B0CFD"/>
    <w:rsid w:val="007C1AFA"/>
    <w:rsid w:val="007C3839"/>
    <w:rsid w:val="007D4507"/>
    <w:rsid w:val="007D58EF"/>
    <w:rsid w:val="00800516"/>
    <w:rsid w:val="00803128"/>
    <w:rsid w:val="00811D0F"/>
    <w:rsid w:val="0083595E"/>
    <w:rsid w:val="00842FAB"/>
    <w:rsid w:val="008449C5"/>
    <w:rsid w:val="00856CFA"/>
    <w:rsid w:val="0087186F"/>
    <w:rsid w:val="0087438B"/>
    <w:rsid w:val="008744FE"/>
    <w:rsid w:val="008748EF"/>
    <w:rsid w:val="00887320"/>
    <w:rsid w:val="008934A8"/>
    <w:rsid w:val="008C0B73"/>
    <w:rsid w:val="008F27C7"/>
    <w:rsid w:val="009152A6"/>
    <w:rsid w:val="009572B6"/>
    <w:rsid w:val="00982DE1"/>
    <w:rsid w:val="009B35E3"/>
    <w:rsid w:val="009C2A21"/>
    <w:rsid w:val="009C6C53"/>
    <w:rsid w:val="009D1CD7"/>
    <w:rsid w:val="009E3BF7"/>
    <w:rsid w:val="009F075C"/>
    <w:rsid w:val="00A32621"/>
    <w:rsid w:val="00A429EC"/>
    <w:rsid w:val="00A43A5C"/>
    <w:rsid w:val="00A47DFD"/>
    <w:rsid w:val="00A621A4"/>
    <w:rsid w:val="00AA5384"/>
    <w:rsid w:val="00AC00F6"/>
    <w:rsid w:val="00AC1824"/>
    <w:rsid w:val="00AC5D86"/>
    <w:rsid w:val="00AD77F6"/>
    <w:rsid w:val="00AE357E"/>
    <w:rsid w:val="00AE6F69"/>
    <w:rsid w:val="00AF6D54"/>
    <w:rsid w:val="00AF7159"/>
    <w:rsid w:val="00B023FB"/>
    <w:rsid w:val="00B039E9"/>
    <w:rsid w:val="00B07A41"/>
    <w:rsid w:val="00B14D1C"/>
    <w:rsid w:val="00B24114"/>
    <w:rsid w:val="00B35ACE"/>
    <w:rsid w:val="00B43A7F"/>
    <w:rsid w:val="00B84410"/>
    <w:rsid w:val="00B939A9"/>
    <w:rsid w:val="00B967E6"/>
    <w:rsid w:val="00BE38AC"/>
    <w:rsid w:val="00BE38F3"/>
    <w:rsid w:val="00BE739F"/>
    <w:rsid w:val="00BF068C"/>
    <w:rsid w:val="00C051B3"/>
    <w:rsid w:val="00C105DF"/>
    <w:rsid w:val="00C14C42"/>
    <w:rsid w:val="00C3510E"/>
    <w:rsid w:val="00C637E5"/>
    <w:rsid w:val="00C701D0"/>
    <w:rsid w:val="00C7384A"/>
    <w:rsid w:val="00C87AB7"/>
    <w:rsid w:val="00C921AF"/>
    <w:rsid w:val="00C97E18"/>
    <w:rsid w:val="00CB2535"/>
    <w:rsid w:val="00CB46AA"/>
    <w:rsid w:val="00CB5AA4"/>
    <w:rsid w:val="00CB5BBB"/>
    <w:rsid w:val="00CC425E"/>
    <w:rsid w:val="00CC4880"/>
    <w:rsid w:val="00CC52BB"/>
    <w:rsid w:val="00CC7728"/>
    <w:rsid w:val="00CD2CB5"/>
    <w:rsid w:val="00D027A8"/>
    <w:rsid w:val="00D0413F"/>
    <w:rsid w:val="00D43844"/>
    <w:rsid w:val="00D46314"/>
    <w:rsid w:val="00D47C73"/>
    <w:rsid w:val="00D53F2B"/>
    <w:rsid w:val="00D656DE"/>
    <w:rsid w:val="00D805B0"/>
    <w:rsid w:val="00D86BBE"/>
    <w:rsid w:val="00DB004D"/>
    <w:rsid w:val="00DC30D4"/>
    <w:rsid w:val="00DC3DB1"/>
    <w:rsid w:val="00DE0AE8"/>
    <w:rsid w:val="00DF61F7"/>
    <w:rsid w:val="00E03512"/>
    <w:rsid w:val="00E23B61"/>
    <w:rsid w:val="00E25907"/>
    <w:rsid w:val="00E37FF3"/>
    <w:rsid w:val="00E45071"/>
    <w:rsid w:val="00E567B0"/>
    <w:rsid w:val="00E674AA"/>
    <w:rsid w:val="00E67E41"/>
    <w:rsid w:val="00E74428"/>
    <w:rsid w:val="00E83CA8"/>
    <w:rsid w:val="00E96BA9"/>
    <w:rsid w:val="00EB7EA5"/>
    <w:rsid w:val="00ED02CB"/>
    <w:rsid w:val="00ED668A"/>
    <w:rsid w:val="00EE56F2"/>
    <w:rsid w:val="00EF7201"/>
    <w:rsid w:val="00F12B7A"/>
    <w:rsid w:val="00F25E9D"/>
    <w:rsid w:val="00F3208E"/>
    <w:rsid w:val="00F46E34"/>
    <w:rsid w:val="00F55F8C"/>
    <w:rsid w:val="00F67A91"/>
    <w:rsid w:val="00F70533"/>
    <w:rsid w:val="00F74D3C"/>
    <w:rsid w:val="00FA0C67"/>
    <w:rsid w:val="00FD42F1"/>
    <w:rsid w:val="00FD63A7"/>
    <w:rsid w:val="00FF41D8"/>
    <w:rsid w:val="00FF4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7649"/>
    <o:shapelayout v:ext="edit">
      <o:idmap v:ext="edit" data="1"/>
    </o:shapelayout>
  </w:shapeDefaults>
  <w:decimalSymbol w:val="."/>
  <w:listSeparator w:val=","/>
  <w14:docId w14:val="09F9EF8F"/>
  <w15:docId w15:val="{CDFA7933-2997-4255-96D5-C55E68AB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5A7"/>
    <w:rPr>
      <w:sz w:val="24"/>
      <w:szCs w:val="24"/>
      <w:lang w:eastAsia="en-US"/>
    </w:rPr>
  </w:style>
  <w:style w:type="paragraph" w:styleId="Heading1">
    <w:name w:val="heading 1"/>
    <w:basedOn w:val="Normal"/>
    <w:next w:val="Normal"/>
    <w:qFormat/>
    <w:rsid w:val="00D656DE"/>
    <w:pPr>
      <w:keepNext/>
      <w:numPr>
        <w:numId w:val="1"/>
      </w:numPr>
      <w:outlineLvl w:val="0"/>
    </w:pPr>
    <w:rPr>
      <w:rFonts w:ascii="Arial" w:hAnsi="Arial" w:cs="Arial"/>
      <w:b/>
      <w:bCs/>
      <w:sz w:val="22"/>
    </w:rPr>
  </w:style>
  <w:style w:type="paragraph" w:styleId="Heading2">
    <w:name w:val="heading 2"/>
    <w:basedOn w:val="Normal"/>
    <w:next w:val="Normal"/>
    <w:qFormat/>
    <w:rsid w:val="00D656DE"/>
    <w:pPr>
      <w:keepNext/>
      <w:autoSpaceDE w:val="0"/>
      <w:autoSpaceDN w:val="0"/>
      <w:adjustRightInd w:val="0"/>
      <w:outlineLvl w:val="1"/>
    </w:pPr>
    <w:rPr>
      <w:rFonts w:ascii="Arial" w:hAnsi="Arial" w:cs="Arial"/>
      <w:b/>
      <w:bCs/>
      <w:caps/>
      <w:sz w:val="22"/>
    </w:rPr>
  </w:style>
  <w:style w:type="paragraph" w:styleId="Heading3">
    <w:name w:val="heading 3"/>
    <w:basedOn w:val="Normal"/>
    <w:next w:val="Normal"/>
    <w:qFormat/>
    <w:rsid w:val="00D656DE"/>
    <w:pPr>
      <w:keepNext/>
      <w:spacing w:before="240" w:after="60"/>
      <w:outlineLvl w:val="2"/>
    </w:pPr>
    <w:rPr>
      <w:rFonts w:ascii="Arial" w:hAnsi="Arial" w:cs="Arial"/>
      <w:b/>
      <w:bCs/>
      <w:sz w:val="26"/>
      <w:szCs w:val="26"/>
    </w:rPr>
  </w:style>
  <w:style w:type="paragraph" w:styleId="Heading4">
    <w:name w:val="heading 4"/>
    <w:basedOn w:val="Normal"/>
    <w:next w:val="Normal"/>
    <w:qFormat/>
    <w:rsid w:val="00D656DE"/>
    <w:pPr>
      <w:keepNext/>
      <w:autoSpaceDE w:val="0"/>
      <w:autoSpaceDN w:val="0"/>
      <w:adjustRightInd w:val="0"/>
      <w:ind w:left="720"/>
      <w:outlineLvl w:val="3"/>
    </w:pPr>
    <w:rPr>
      <w:rFonts w:ascii="Arial" w:hAnsi="Arial" w:cs="Tahoma"/>
      <w:b/>
      <w:bCs/>
      <w:sz w:val="22"/>
      <w:szCs w:val="22"/>
      <w:lang w:eastAsia="en-GB"/>
    </w:rPr>
  </w:style>
  <w:style w:type="paragraph" w:styleId="Heading5">
    <w:name w:val="heading 5"/>
    <w:basedOn w:val="Normal"/>
    <w:next w:val="Normal"/>
    <w:qFormat/>
    <w:rsid w:val="00D656DE"/>
    <w:pPr>
      <w:keepNext/>
      <w:outlineLvl w:val="4"/>
    </w:pPr>
    <w:rPr>
      <w:rFonts w:ascii="Device Font 10cpi" w:hAnsi="Device Font 10cpi"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656DE"/>
    <w:pPr>
      <w:ind w:left="1440"/>
    </w:pPr>
    <w:rPr>
      <w:rFonts w:ascii="Arial" w:hAnsi="Arial"/>
      <w:i/>
      <w:iCs/>
      <w:sz w:val="22"/>
      <w:szCs w:val="22"/>
      <w:lang w:eastAsia="en-GB"/>
    </w:rPr>
  </w:style>
  <w:style w:type="paragraph" w:styleId="BodyTextIndent3">
    <w:name w:val="Body Text Indent 3"/>
    <w:basedOn w:val="Normal"/>
    <w:rsid w:val="00D656DE"/>
    <w:pPr>
      <w:spacing w:after="120"/>
      <w:ind w:left="283"/>
    </w:pPr>
    <w:rPr>
      <w:rFonts w:ascii="Arial" w:hAnsi="Arial"/>
      <w:sz w:val="16"/>
      <w:szCs w:val="16"/>
      <w:lang w:eastAsia="en-GB"/>
    </w:rPr>
  </w:style>
  <w:style w:type="paragraph" w:styleId="Footer">
    <w:name w:val="footer"/>
    <w:basedOn w:val="Normal"/>
    <w:link w:val="FooterChar"/>
    <w:uiPriority w:val="99"/>
    <w:rsid w:val="00D656DE"/>
    <w:pPr>
      <w:tabs>
        <w:tab w:val="center" w:pos="4153"/>
        <w:tab w:val="right" w:pos="8306"/>
      </w:tabs>
    </w:pPr>
    <w:rPr>
      <w:rFonts w:ascii="Arial" w:hAnsi="Arial"/>
      <w:sz w:val="22"/>
      <w:szCs w:val="22"/>
      <w:lang w:eastAsia="en-GB"/>
    </w:rPr>
  </w:style>
  <w:style w:type="paragraph" w:styleId="Header">
    <w:name w:val="header"/>
    <w:basedOn w:val="Normal"/>
    <w:rsid w:val="00D656DE"/>
    <w:pPr>
      <w:tabs>
        <w:tab w:val="center" w:pos="4320"/>
        <w:tab w:val="right" w:pos="8640"/>
      </w:tabs>
    </w:pPr>
    <w:rPr>
      <w:rFonts w:ascii="Arial" w:hAnsi="Arial"/>
      <w:sz w:val="22"/>
      <w:szCs w:val="22"/>
      <w:lang w:eastAsia="en-GB"/>
    </w:rPr>
  </w:style>
  <w:style w:type="character" w:styleId="PageNumber">
    <w:name w:val="page number"/>
    <w:basedOn w:val="DefaultParagraphFont"/>
    <w:rsid w:val="00D656DE"/>
  </w:style>
  <w:style w:type="paragraph" w:customStyle="1" w:styleId="Default">
    <w:name w:val="Default"/>
    <w:rsid w:val="00D656DE"/>
    <w:pPr>
      <w:autoSpaceDE w:val="0"/>
      <w:autoSpaceDN w:val="0"/>
      <w:adjustRightInd w:val="0"/>
    </w:pPr>
    <w:rPr>
      <w:rFonts w:ascii="Symbol" w:hAnsi="Symbol" w:cs="Symbol"/>
      <w:color w:val="000000"/>
      <w:sz w:val="24"/>
      <w:szCs w:val="24"/>
    </w:rPr>
  </w:style>
  <w:style w:type="paragraph" w:styleId="BodyTextIndent2">
    <w:name w:val="Body Text Indent 2"/>
    <w:basedOn w:val="Normal"/>
    <w:rsid w:val="00D656DE"/>
    <w:pPr>
      <w:autoSpaceDE w:val="0"/>
      <w:autoSpaceDN w:val="0"/>
      <w:adjustRightInd w:val="0"/>
      <w:ind w:left="720" w:hanging="720"/>
    </w:pPr>
    <w:rPr>
      <w:rFonts w:ascii="Arial" w:hAnsi="Arial" w:cs="Arial"/>
      <w:sz w:val="22"/>
    </w:rPr>
  </w:style>
  <w:style w:type="paragraph" w:styleId="BodyText">
    <w:name w:val="Body Text"/>
    <w:basedOn w:val="Normal"/>
    <w:rsid w:val="00D656DE"/>
    <w:rPr>
      <w:rFonts w:ascii="Device Font 10cpi" w:hAnsi="Device Font 10cpi" w:cs="Arial"/>
      <w:bCs/>
      <w:sz w:val="20"/>
    </w:rPr>
  </w:style>
  <w:style w:type="paragraph" w:customStyle="1" w:styleId="Irenes">
    <w:name w:val="Irenes"/>
    <w:basedOn w:val="Heading1"/>
    <w:link w:val="IrenesChar"/>
    <w:rsid w:val="00751F54"/>
    <w:pPr>
      <w:numPr>
        <w:numId w:val="0"/>
      </w:numPr>
      <w:spacing w:before="240" w:after="60"/>
    </w:pPr>
    <w:rPr>
      <w:kern w:val="32"/>
      <w:sz w:val="24"/>
      <w:szCs w:val="32"/>
      <w:lang w:val="en-US"/>
    </w:rPr>
  </w:style>
  <w:style w:type="character" w:customStyle="1" w:styleId="IrenesChar">
    <w:name w:val="Irenes Char"/>
    <w:link w:val="Irenes"/>
    <w:rsid w:val="00751F54"/>
    <w:rPr>
      <w:rFonts w:ascii="Arial" w:hAnsi="Arial" w:cs="Arial"/>
      <w:b/>
      <w:bCs/>
      <w:kern w:val="32"/>
      <w:sz w:val="24"/>
      <w:szCs w:val="32"/>
      <w:lang w:val="en-US" w:eastAsia="en-US" w:bidi="ar-SA"/>
    </w:rPr>
  </w:style>
  <w:style w:type="character" w:styleId="Strong">
    <w:name w:val="Strong"/>
    <w:qFormat/>
    <w:rsid w:val="00E23B61"/>
    <w:rPr>
      <w:b/>
      <w:bCs/>
    </w:rPr>
  </w:style>
  <w:style w:type="paragraph" w:styleId="Title">
    <w:name w:val="Title"/>
    <w:basedOn w:val="Normal"/>
    <w:qFormat/>
    <w:rsid w:val="00F3208E"/>
    <w:pPr>
      <w:jc w:val="center"/>
    </w:pPr>
    <w:rPr>
      <w:rFonts w:ascii="Arial" w:hAnsi="Arial"/>
      <w:b/>
      <w:sz w:val="40"/>
      <w:szCs w:val="20"/>
      <w:lang w:eastAsia="en-GB"/>
    </w:rPr>
  </w:style>
  <w:style w:type="paragraph" w:styleId="PlainText">
    <w:name w:val="Plain Text"/>
    <w:basedOn w:val="Normal"/>
    <w:rsid w:val="00EE56F2"/>
    <w:rPr>
      <w:rFonts w:ascii="Courier New" w:hAnsi="Courier New" w:cs="Courier New"/>
      <w:sz w:val="20"/>
      <w:szCs w:val="20"/>
      <w:lang w:eastAsia="en-GB"/>
    </w:rPr>
  </w:style>
  <w:style w:type="table" w:styleId="TableGrid">
    <w:name w:val="Table Grid"/>
    <w:basedOn w:val="TableNormal"/>
    <w:rsid w:val="003E6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674AA"/>
    <w:rPr>
      <w:rFonts w:ascii="Arial" w:hAnsi="Arial"/>
      <w:sz w:val="22"/>
      <w:szCs w:val="22"/>
    </w:rPr>
  </w:style>
  <w:style w:type="paragraph" w:styleId="ListParagraph">
    <w:name w:val="List Paragraph"/>
    <w:basedOn w:val="Normal"/>
    <w:uiPriority w:val="34"/>
    <w:qFormat/>
    <w:rsid w:val="003C4CA5"/>
    <w:pPr>
      <w:ind w:left="720"/>
      <w:contextualSpacing/>
    </w:pPr>
  </w:style>
  <w:style w:type="paragraph" w:styleId="NoSpacing">
    <w:name w:val="No Spacing"/>
    <w:uiPriority w:val="1"/>
    <w:qFormat/>
    <w:rsid w:val="00500C72"/>
    <w:rPr>
      <w:sz w:val="24"/>
      <w:szCs w:val="24"/>
      <w:lang w:eastAsia="en-US"/>
    </w:rPr>
  </w:style>
  <w:style w:type="paragraph" w:styleId="BalloonText">
    <w:name w:val="Balloon Text"/>
    <w:basedOn w:val="Normal"/>
    <w:link w:val="BalloonTextChar"/>
    <w:semiHidden/>
    <w:unhideWhenUsed/>
    <w:rsid w:val="004C78B7"/>
    <w:rPr>
      <w:rFonts w:ascii="Tahoma" w:hAnsi="Tahoma" w:cs="Tahoma"/>
      <w:sz w:val="16"/>
      <w:szCs w:val="16"/>
    </w:rPr>
  </w:style>
  <w:style w:type="character" w:customStyle="1" w:styleId="BalloonTextChar">
    <w:name w:val="Balloon Text Char"/>
    <w:link w:val="BalloonText"/>
    <w:semiHidden/>
    <w:rsid w:val="004C78B7"/>
    <w:rPr>
      <w:rFonts w:ascii="Tahoma" w:hAnsi="Tahoma" w:cs="Tahoma"/>
      <w:sz w:val="16"/>
      <w:szCs w:val="16"/>
      <w:lang w:eastAsia="en-US"/>
    </w:rPr>
  </w:style>
  <w:style w:type="paragraph" w:customStyle="1" w:styleId="Standard">
    <w:name w:val="Standard"/>
    <w:rsid w:val="00856CFA"/>
    <w:pPr>
      <w:suppressAutoHyphens/>
      <w:autoSpaceDN w:val="0"/>
      <w:textAlignment w:val="baseline"/>
    </w:pPr>
    <w:rPr>
      <w:kern w:val="3"/>
      <w:sz w:val="24"/>
      <w:szCs w:val="24"/>
      <w:lang w:eastAsia="en-US"/>
    </w:rPr>
  </w:style>
  <w:style w:type="numbering" w:customStyle="1" w:styleId="WWNum1">
    <w:name w:val="WWNum1"/>
    <w:basedOn w:val="NoList"/>
    <w:rsid w:val="00856CFA"/>
    <w:pPr>
      <w:numPr>
        <w:numId w:val="38"/>
      </w:numPr>
    </w:pPr>
  </w:style>
  <w:style w:type="paragraph" w:customStyle="1" w:styleId="DefaultText">
    <w:name w:val="Default Text"/>
    <w:basedOn w:val="Normal"/>
    <w:rsid w:val="004915A7"/>
    <w:rPr>
      <w:szCs w:val="20"/>
    </w:rPr>
  </w:style>
  <w:style w:type="table" w:customStyle="1" w:styleId="TableGrid1">
    <w:name w:val="Table Grid1"/>
    <w:basedOn w:val="TableNormal"/>
    <w:next w:val="TableGrid"/>
    <w:uiPriority w:val="59"/>
    <w:rsid w:val="004915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348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24B642840C344B8E754AFF16003268" ma:contentTypeVersion="0" ma:contentTypeDescription="Create a new document." ma:contentTypeScope="" ma:versionID="57caaca5486cd92bff9179be1308eee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D5DA-8AB0-4AA0-94C4-BC77512F7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181F00-4A9F-4038-B907-51C8EF837B2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BE400E60-9C2A-476C-8FC3-40BB6607229C}">
  <ds:schemaRefs>
    <ds:schemaRef ds:uri="http://schemas.microsoft.com/sharepoint/v3/contenttype/forms"/>
  </ds:schemaRefs>
</ds:datastoreItem>
</file>

<file path=customXml/itemProps4.xml><?xml version="1.0" encoding="utf-8"?>
<ds:datastoreItem xmlns:ds="http://schemas.openxmlformats.org/officeDocument/2006/customXml" ds:itemID="{679536F1-8E37-4B4E-9603-42616085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4120</Words>
  <Characters>22659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VOID PROPERTY MANAGEMENT POLICY</vt:lpstr>
    </vt:vector>
  </TitlesOfParts>
  <Company>Servite Housing Association</Company>
  <LinksUpToDate>false</LinksUpToDate>
  <CharactersWithSpaces>26726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VOID PROPERTY MANAGEMENT POLICY</dc:title>
  <dc:creator>Angela Cameron</dc:creator>
  <cp:lastModifiedBy>Janice Shields</cp:lastModifiedBy>
  <cp:revision>3</cp:revision>
  <cp:lastPrinted>2021-07-14T13:03:00Z</cp:lastPrinted>
  <dcterms:created xsi:type="dcterms:W3CDTF">2024-09-17T11:42:00Z</dcterms:created>
  <dcterms:modified xsi:type="dcterms:W3CDTF">2025-05-27T14:11:00Z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ue for review">
    <vt:lpwstr>2009-08-28T00:00:00Z</vt:lpwstr>
  </property>
  <property fmtid="{D5CDD505-2E9C-101B-9397-08002B2CF9AE}" pid="3" name="Effective from">
    <vt:lpwstr>2006-08-28T00:00:00Z</vt:lpwstr>
  </property>
  <property fmtid="{D5CDD505-2E9C-101B-9397-08002B2CF9AE}" pid="4" name="Committee approved on">
    <vt:lpwstr>2006-08-28T00:00:00Z</vt:lpwstr>
  </property>
  <property fmtid="{D5CDD505-2E9C-101B-9397-08002B2CF9AE}" pid="5" name="ContentTypeId">
    <vt:lpwstr>0x010100A024B642840C344B8E754AFF16003268</vt:lpwstr>
  </property>
</Properties>
</file>