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79" w:rsidRDefault="00621279" w:rsidP="00F33DC3">
      <w:pPr>
        <w:keepNext/>
        <w:keepLines/>
        <w:spacing w:after="174"/>
        <w:jc w:val="both"/>
        <w:outlineLvl w:val="1"/>
        <w:rPr>
          <w:rFonts w:ascii="Arial" w:eastAsia="Arial" w:hAnsi="Arial" w:cs="Arial"/>
          <w:b/>
          <w:color w:val="000000"/>
          <w:sz w:val="24"/>
          <w:lang w:eastAsia="en-GB"/>
        </w:rPr>
      </w:pPr>
    </w:p>
    <w:p w:rsidR="00AA62D8" w:rsidRPr="002F5AFC" w:rsidRDefault="00AA62D8" w:rsidP="00AA62D8">
      <w:pPr>
        <w:widowControl w:val="0"/>
        <w:autoSpaceDE w:val="0"/>
        <w:autoSpaceDN w:val="0"/>
        <w:adjustRightInd w:val="0"/>
        <w:spacing w:line="378" w:lineRule="exact"/>
        <w:jc w:val="center"/>
        <w:rPr>
          <w:rFonts w:ascii="Arial" w:hAnsi="Arial" w:cs="Arial"/>
          <w:sz w:val="24"/>
          <w:szCs w:val="24"/>
        </w:rPr>
      </w:pPr>
    </w:p>
    <w:p w:rsidR="00AA62D8" w:rsidRDefault="00AA62D8" w:rsidP="00AA62D8">
      <w:pPr>
        <w:widowControl w:val="0"/>
        <w:shd w:val="clear" w:color="auto" w:fill="FFFFFF" w:themeFill="background1"/>
        <w:autoSpaceDE w:val="0"/>
        <w:autoSpaceDN w:val="0"/>
        <w:adjustRightInd w:val="0"/>
        <w:jc w:val="center"/>
        <w:rPr>
          <w:rFonts w:ascii="Arial" w:hAnsi="Arial" w:cs="Arial"/>
          <w:b/>
          <w:bCs/>
          <w:sz w:val="24"/>
          <w:szCs w:val="24"/>
        </w:rPr>
      </w:pPr>
      <w:r>
        <w:rPr>
          <w:rFonts w:ascii="Arial" w:hAnsi="Arial" w:cs="Arial"/>
          <w:noProof/>
          <w:sz w:val="24"/>
          <w:szCs w:val="24"/>
          <w:lang w:eastAsia="en-GB"/>
        </w:rPr>
        <w:drawing>
          <wp:inline distT="0" distB="0" distL="0" distR="0" wp14:anchorId="23D59F02" wp14:editId="5541E61E">
            <wp:extent cx="5305425" cy="2562225"/>
            <wp:effectExtent l="0" t="0" r="0" b="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562225"/>
                    </a:xfrm>
                    <a:prstGeom prst="rect">
                      <a:avLst/>
                    </a:prstGeom>
                    <a:noFill/>
                    <a:ln>
                      <a:noFill/>
                    </a:ln>
                  </pic:spPr>
                </pic:pic>
              </a:graphicData>
            </a:graphic>
          </wp:inline>
        </w:drawing>
      </w:r>
    </w:p>
    <w:p w:rsidR="00AA62D8" w:rsidRDefault="00AA62D8" w:rsidP="00AA62D8">
      <w:pPr>
        <w:widowControl w:val="0"/>
        <w:autoSpaceDE w:val="0"/>
        <w:autoSpaceDN w:val="0"/>
        <w:adjustRightInd w:val="0"/>
        <w:ind w:left="360"/>
        <w:jc w:val="center"/>
        <w:rPr>
          <w:rFonts w:ascii="Arial" w:hAnsi="Arial" w:cs="Arial"/>
          <w:b/>
          <w:bCs/>
          <w:sz w:val="24"/>
          <w:szCs w:val="24"/>
        </w:rPr>
      </w:pPr>
    </w:p>
    <w:p w:rsidR="00AA62D8" w:rsidRDefault="00AA62D8" w:rsidP="00AA62D8">
      <w:pPr>
        <w:widowControl w:val="0"/>
        <w:autoSpaceDE w:val="0"/>
        <w:autoSpaceDN w:val="0"/>
        <w:adjustRightInd w:val="0"/>
        <w:ind w:firstLine="360"/>
        <w:jc w:val="center"/>
        <w:rPr>
          <w:rFonts w:ascii="Arial" w:hAnsi="Arial" w:cs="Arial"/>
          <w:b/>
          <w:bCs/>
          <w:sz w:val="24"/>
          <w:szCs w:val="24"/>
        </w:rPr>
      </w:pPr>
    </w:p>
    <w:p w:rsidR="00AA62D8" w:rsidRDefault="00AA62D8" w:rsidP="00AA62D8">
      <w:pPr>
        <w:widowControl w:val="0"/>
        <w:autoSpaceDE w:val="0"/>
        <w:autoSpaceDN w:val="0"/>
        <w:adjustRightInd w:val="0"/>
        <w:ind w:left="360"/>
        <w:rPr>
          <w:rFonts w:ascii="Arial" w:hAnsi="Arial" w:cs="Arial"/>
          <w:b/>
          <w:bCs/>
          <w:sz w:val="24"/>
          <w:szCs w:val="24"/>
        </w:rPr>
      </w:pPr>
    </w:p>
    <w:p w:rsidR="00AA62D8" w:rsidRDefault="00AA62D8" w:rsidP="00AA62D8">
      <w:pPr>
        <w:widowControl w:val="0"/>
        <w:autoSpaceDE w:val="0"/>
        <w:autoSpaceDN w:val="0"/>
        <w:adjustRightInd w:val="0"/>
        <w:ind w:left="360"/>
        <w:rPr>
          <w:rFonts w:ascii="Arial" w:hAnsi="Arial" w:cs="Arial"/>
          <w:b/>
          <w:bCs/>
          <w:sz w:val="24"/>
          <w:szCs w:val="24"/>
        </w:rPr>
      </w:pPr>
    </w:p>
    <w:p w:rsidR="00AA62D8" w:rsidRDefault="00AA62D8" w:rsidP="00AA62D8">
      <w:pPr>
        <w:widowControl w:val="0"/>
        <w:autoSpaceDE w:val="0"/>
        <w:autoSpaceDN w:val="0"/>
        <w:adjustRightInd w:val="0"/>
        <w:ind w:left="360"/>
        <w:rPr>
          <w:rFonts w:ascii="Arial" w:hAnsi="Arial" w:cs="Arial"/>
          <w:b/>
          <w:bCs/>
          <w:sz w:val="24"/>
          <w:szCs w:val="24"/>
        </w:rPr>
      </w:pPr>
    </w:p>
    <w:p w:rsidR="00AA62D8" w:rsidRPr="00AA62D8" w:rsidRDefault="00AA62D8" w:rsidP="00AA62D8">
      <w:pPr>
        <w:widowControl w:val="0"/>
        <w:autoSpaceDE w:val="0"/>
        <w:autoSpaceDN w:val="0"/>
        <w:adjustRightInd w:val="0"/>
        <w:ind w:left="360"/>
        <w:jc w:val="center"/>
        <w:rPr>
          <w:rFonts w:ascii="Arial" w:hAnsi="Arial" w:cs="Arial"/>
          <w:b/>
          <w:bCs/>
          <w:sz w:val="48"/>
          <w:szCs w:val="48"/>
        </w:rPr>
      </w:pPr>
      <w:r w:rsidRPr="00AA62D8">
        <w:rPr>
          <w:rFonts w:ascii="Arial" w:hAnsi="Arial" w:cs="Arial"/>
          <w:b/>
          <w:bCs/>
          <w:sz w:val="48"/>
          <w:szCs w:val="48"/>
        </w:rPr>
        <w:t xml:space="preserve">VALUE FOR MONEY STATEMENT </w:t>
      </w:r>
    </w:p>
    <w:p w:rsidR="00AA62D8" w:rsidRDefault="00AA62D8" w:rsidP="00AA62D8">
      <w:pPr>
        <w:widowControl w:val="0"/>
        <w:autoSpaceDE w:val="0"/>
        <w:autoSpaceDN w:val="0"/>
        <w:adjustRightInd w:val="0"/>
        <w:ind w:left="360"/>
        <w:jc w:val="center"/>
        <w:rPr>
          <w:rFonts w:ascii="Arial" w:hAnsi="Arial" w:cs="Arial"/>
          <w:b/>
          <w:bCs/>
          <w:sz w:val="24"/>
          <w:szCs w:val="24"/>
        </w:rPr>
      </w:pPr>
    </w:p>
    <w:tbl>
      <w:tblPr>
        <w:tblStyle w:val="TableGrid0"/>
        <w:tblW w:w="0" w:type="auto"/>
        <w:tblLook w:val="04A0" w:firstRow="1" w:lastRow="0" w:firstColumn="1" w:lastColumn="0" w:noHBand="0" w:noVBand="1"/>
      </w:tblPr>
      <w:tblGrid>
        <w:gridCol w:w="5524"/>
        <w:gridCol w:w="3263"/>
      </w:tblGrid>
      <w:tr w:rsidR="00AA62D8" w:rsidTr="00AA62D8">
        <w:tc>
          <w:tcPr>
            <w:tcW w:w="5524" w:type="dxa"/>
          </w:tcPr>
          <w:p w:rsidR="00AA62D8" w:rsidRDefault="00AA62D8" w:rsidP="00AA62D8">
            <w:pPr>
              <w:widowControl w:val="0"/>
              <w:autoSpaceDE w:val="0"/>
              <w:autoSpaceDN w:val="0"/>
              <w:adjustRightInd w:val="0"/>
              <w:ind w:right="3200"/>
              <w:rPr>
                <w:rFonts w:ascii="Arial" w:hAnsi="Arial" w:cs="Arial"/>
                <w:b/>
                <w:bCs/>
                <w:sz w:val="24"/>
                <w:szCs w:val="24"/>
              </w:rPr>
            </w:pPr>
            <w:r>
              <w:rPr>
                <w:rFonts w:ascii="Arial" w:hAnsi="Arial" w:cs="Arial"/>
                <w:b/>
                <w:bCs/>
                <w:sz w:val="24"/>
                <w:szCs w:val="24"/>
              </w:rPr>
              <w:t>Date of Policy</w:t>
            </w:r>
          </w:p>
        </w:tc>
        <w:tc>
          <w:tcPr>
            <w:tcW w:w="3263" w:type="dxa"/>
          </w:tcPr>
          <w:p w:rsidR="00AA62D8" w:rsidRDefault="00AA62D8" w:rsidP="00C907EF">
            <w:pPr>
              <w:widowControl w:val="0"/>
              <w:autoSpaceDE w:val="0"/>
              <w:autoSpaceDN w:val="0"/>
              <w:adjustRightInd w:val="0"/>
              <w:jc w:val="center"/>
              <w:rPr>
                <w:rFonts w:ascii="Arial" w:hAnsi="Arial" w:cs="Arial"/>
                <w:b/>
                <w:bCs/>
                <w:sz w:val="24"/>
                <w:szCs w:val="24"/>
              </w:rPr>
            </w:pPr>
            <w:r>
              <w:rPr>
                <w:rFonts w:ascii="Arial" w:hAnsi="Arial" w:cs="Arial"/>
                <w:b/>
                <w:bCs/>
                <w:sz w:val="24"/>
                <w:szCs w:val="24"/>
              </w:rPr>
              <w:t>January 2021</w:t>
            </w:r>
          </w:p>
        </w:tc>
      </w:tr>
      <w:tr w:rsidR="00AA62D8" w:rsidTr="00AA62D8">
        <w:tc>
          <w:tcPr>
            <w:tcW w:w="5524" w:type="dxa"/>
          </w:tcPr>
          <w:p w:rsidR="00AA62D8" w:rsidRDefault="00AA62D8" w:rsidP="00AA62D8">
            <w:pPr>
              <w:widowControl w:val="0"/>
              <w:autoSpaceDE w:val="0"/>
              <w:autoSpaceDN w:val="0"/>
              <w:adjustRightInd w:val="0"/>
              <w:rPr>
                <w:rFonts w:ascii="Arial" w:hAnsi="Arial" w:cs="Arial"/>
                <w:b/>
                <w:bCs/>
                <w:sz w:val="24"/>
                <w:szCs w:val="24"/>
              </w:rPr>
            </w:pPr>
            <w:r>
              <w:rPr>
                <w:rFonts w:ascii="Arial" w:hAnsi="Arial" w:cs="Arial"/>
                <w:b/>
                <w:bCs/>
                <w:sz w:val="24"/>
                <w:szCs w:val="24"/>
              </w:rPr>
              <w:t>Date approved by Management Committee</w:t>
            </w:r>
          </w:p>
        </w:tc>
        <w:tc>
          <w:tcPr>
            <w:tcW w:w="3263" w:type="dxa"/>
          </w:tcPr>
          <w:p w:rsidR="00AA62D8" w:rsidRDefault="00481180" w:rsidP="00C907EF">
            <w:pPr>
              <w:widowControl w:val="0"/>
              <w:autoSpaceDE w:val="0"/>
              <w:autoSpaceDN w:val="0"/>
              <w:adjustRightInd w:val="0"/>
              <w:jc w:val="center"/>
              <w:rPr>
                <w:rFonts w:ascii="Arial" w:hAnsi="Arial" w:cs="Arial"/>
                <w:b/>
                <w:bCs/>
                <w:sz w:val="24"/>
                <w:szCs w:val="24"/>
              </w:rPr>
            </w:pPr>
            <w:r>
              <w:rPr>
                <w:rFonts w:ascii="Arial" w:hAnsi="Arial" w:cs="Arial"/>
                <w:b/>
                <w:bCs/>
                <w:sz w:val="24"/>
                <w:szCs w:val="24"/>
              </w:rPr>
              <w:t>25</w:t>
            </w:r>
            <w:r w:rsidRPr="00481180">
              <w:rPr>
                <w:rFonts w:ascii="Arial" w:hAnsi="Arial" w:cs="Arial"/>
                <w:b/>
                <w:bCs/>
                <w:sz w:val="24"/>
                <w:szCs w:val="24"/>
                <w:vertAlign w:val="superscript"/>
              </w:rPr>
              <w:t>th</w:t>
            </w:r>
            <w:r>
              <w:rPr>
                <w:rFonts w:ascii="Arial" w:hAnsi="Arial" w:cs="Arial"/>
                <w:b/>
                <w:bCs/>
                <w:sz w:val="24"/>
                <w:szCs w:val="24"/>
              </w:rPr>
              <w:t xml:space="preserve"> February 2021</w:t>
            </w:r>
          </w:p>
        </w:tc>
      </w:tr>
      <w:tr w:rsidR="00AA62D8" w:rsidTr="00AA62D8">
        <w:tc>
          <w:tcPr>
            <w:tcW w:w="5524" w:type="dxa"/>
          </w:tcPr>
          <w:p w:rsidR="00AA62D8" w:rsidRDefault="00AA62D8" w:rsidP="00AA62D8">
            <w:pPr>
              <w:widowControl w:val="0"/>
              <w:autoSpaceDE w:val="0"/>
              <w:autoSpaceDN w:val="0"/>
              <w:adjustRightInd w:val="0"/>
              <w:ind w:right="3147"/>
              <w:rPr>
                <w:rFonts w:ascii="Arial" w:hAnsi="Arial" w:cs="Arial"/>
                <w:b/>
                <w:bCs/>
                <w:sz w:val="24"/>
                <w:szCs w:val="24"/>
              </w:rPr>
            </w:pPr>
            <w:r>
              <w:rPr>
                <w:rFonts w:ascii="Arial" w:hAnsi="Arial" w:cs="Arial"/>
                <w:b/>
                <w:bCs/>
                <w:sz w:val="24"/>
                <w:szCs w:val="24"/>
              </w:rPr>
              <w:t>Date for review</w:t>
            </w:r>
          </w:p>
        </w:tc>
        <w:tc>
          <w:tcPr>
            <w:tcW w:w="3263" w:type="dxa"/>
          </w:tcPr>
          <w:p w:rsidR="00AA62D8" w:rsidRDefault="00481180" w:rsidP="00C907EF">
            <w:pPr>
              <w:widowControl w:val="0"/>
              <w:autoSpaceDE w:val="0"/>
              <w:autoSpaceDN w:val="0"/>
              <w:adjustRightInd w:val="0"/>
              <w:jc w:val="center"/>
              <w:rPr>
                <w:rFonts w:ascii="Arial" w:hAnsi="Arial" w:cs="Arial"/>
                <w:b/>
                <w:bCs/>
                <w:sz w:val="24"/>
                <w:szCs w:val="24"/>
              </w:rPr>
            </w:pPr>
            <w:r>
              <w:rPr>
                <w:rFonts w:ascii="Arial" w:hAnsi="Arial" w:cs="Arial"/>
                <w:b/>
                <w:bCs/>
                <w:sz w:val="24"/>
                <w:szCs w:val="24"/>
              </w:rPr>
              <w:t>February  2024</w:t>
            </w:r>
          </w:p>
        </w:tc>
      </w:tr>
      <w:tr w:rsidR="00C830D5" w:rsidTr="00AA62D8">
        <w:tc>
          <w:tcPr>
            <w:tcW w:w="5524" w:type="dxa"/>
          </w:tcPr>
          <w:p w:rsidR="00C830D5" w:rsidRDefault="00C830D5" w:rsidP="008B7FDC">
            <w:pPr>
              <w:widowControl w:val="0"/>
              <w:autoSpaceDE w:val="0"/>
              <w:autoSpaceDN w:val="0"/>
              <w:adjustRightInd w:val="0"/>
              <w:ind w:right="2021"/>
              <w:rPr>
                <w:rFonts w:ascii="Arial" w:hAnsi="Arial" w:cs="Arial"/>
                <w:b/>
                <w:bCs/>
                <w:sz w:val="24"/>
                <w:szCs w:val="24"/>
              </w:rPr>
            </w:pPr>
            <w:r>
              <w:rPr>
                <w:rFonts w:ascii="Arial" w:hAnsi="Arial" w:cs="Arial"/>
                <w:b/>
                <w:bCs/>
                <w:sz w:val="24"/>
                <w:szCs w:val="24"/>
              </w:rPr>
              <w:t xml:space="preserve">Date reviewed by </w:t>
            </w:r>
            <w:bookmarkStart w:id="0" w:name="_GoBack"/>
            <w:bookmarkEnd w:id="0"/>
            <w:r w:rsidR="008B7FDC">
              <w:rPr>
                <w:rFonts w:ascii="Arial" w:hAnsi="Arial" w:cs="Arial"/>
                <w:b/>
                <w:bCs/>
                <w:sz w:val="24"/>
                <w:szCs w:val="24"/>
              </w:rPr>
              <w:t>Committee</w:t>
            </w:r>
          </w:p>
        </w:tc>
        <w:tc>
          <w:tcPr>
            <w:tcW w:w="3263" w:type="dxa"/>
          </w:tcPr>
          <w:p w:rsidR="00C830D5" w:rsidRDefault="008B7FDC" w:rsidP="00C907EF">
            <w:pPr>
              <w:widowControl w:val="0"/>
              <w:autoSpaceDE w:val="0"/>
              <w:autoSpaceDN w:val="0"/>
              <w:adjustRightInd w:val="0"/>
              <w:jc w:val="center"/>
              <w:rPr>
                <w:rFonts w:ascii="Arial" w:hAnsi="Arial" w:cs="Arial"/>
                <w:b/>
                <w:bCs/>
                <w:sz w:val="24"/>
                <w:szCs w:val="24"/>
              </w:rPr>
            </w:pPr>
            <w:r>
              <w:rPr>
                <w:rFonts w:ascii="Arial" w:hAnsi="Arial" w:cs="Arial"/>
                <w:b/>
                <w:bCs/>
                <w:sz w:val="24"/>
                <w:szCs w:val="24"/>
              </w:rPr>
              <w:t>28</w:t>
            </w:r>
            <w:r w:rsidRPr="008B7FDC">
              <w:rPr>
                <w:rFonts w:ascii="Arial" w:hAnsi="Arial" w:cs="Arial"/>
                <w:b/>
                <w:bCs/>
                <w:sz w:val="24"/>
                <w:szCs w:val="24"/>
                <w:vertAlign w:val="superscript"/>
              </w:rPr>
              <w:t>th</w:t>
            </w:r>
            <w:r>
              <w:rPr>
                <w:rFonts w:ascii="Arial" w:hAnsi="Arial" w:cs="Arial"/>
                <w:b/>
                <w:bCs/>
                <w:sz w:val="24"/>
                <w:szCs w:val="24"/>
              </w:rPr>
              <w:t xml:space="preserve"> </w:t>
            </w:r>
            <w:r w:rsidR="00C830D5">
              <w:rPr>
                <w:rFonts w:ascii="Arial" w:hAnsi="Arial" w:cs="Arial"/>
                <w:b/>
                <w:bCs/>
                <w:sz w:val="24"/>
                <w:szCs w:val="24"/>
              </w:rPr>
              <w:t>March 2024</w:t>
            </w:r>
          </w:p>
        </w:tc>
      </w:tr>
      <w:tr w:rsidR="008B7FDC" w:rsidTr="00AA62D8">
        <w:tc>
          <w:tcPr>
            <w:tcW w:w="5524" w:type="dxa"/>
          </w:tcPr>
          <w:p w:rsidR="008B7FDC" w:rsidRDefault="008B7FDC" w:rsidP="00AA62D8">
            <w:pPr>
              <w:widowControl w:val="0"/>
              <w:autoSpaceDE w:val="0"/>
              <w:autoSpaceDN w:val="0"/>
              <w:adjustRightInd w:val="0"/>
              <w:ind w:right="3147"/>
              <w:rPr>
                <w:rFonts w:ascii="Arial" w:hAnsi="Arial" w:cs="Arial"/>
                <w:b/>
                <w:bCs/>
                <w:sz w:val="24"/>
                <w:szCs w:val="24"/>
              </w:rPr>
            </w:pPr>
            <w:r>
              <w:rPr>
                <w:rFonts w:ascii="Arial" w:hAnsi="Arial" w:cs="Arial"/>
                <w:b/>
                <w:bCs/>
                <w:sz w:val="24"/>
                <w:szCs w:val="24"/>
              </w:rPr>
              <w:t>Date for review</w:t>
            </w:r>
          </w:p>
        </w:tc>
        <w:tc>
          <w:tcPr>
            <w:tcW w:w="3263" w:type="dxa"/>
          </w:tcPr>
          <w:p w:rsidR="008B7FDC" w:rsidRDefault="008B7FDC" w:rsidP="00C907EF">
            <w:pPr>
              <w:widowControl w:val="0"/>
              <w:autoSpaceDE w:val="0"/>
              <w:autoSpaceDN w:val="0"/>
              <w:adjustRightInd w:val="0"/>
              <w:jc w:val="center"/>
              <w:rPr>
                <w:rFonts w:ascii="Arial" w:hAnsi="Arial" w:cs="Arial"/>
                <w:b/>
                <w:bCs/>
                <w:sz w:val="24"/>
                <w:szCs w:val="24"/>
              </w:rPr>
            </w:pPr>
            <w:r>
              <w:rPr>
                <w:rFonts w:ascii="Arial" w:hAnsi="Arial" w:cs="Arial"/>
                <w:b/>
                <w:bCs/>
                <w:sz w:val="24"/>
                <w:szCs w:val="24"/>
              </w:rPr>
              <w:t>March 2027</w:t>
            </w:r>
          </w:p>
        </w:tc>
      </w:tr>
    </w:tbl>
    <w:p w:rsidR="00AA62D8" w:rsidRDefault="00AA62D8" w:rsidP="00AA62D8">
      <w:pPr>
        <w:widowControl w:val="0"/>
        <w:autoSpaceDE w:val="0"/>
        <w:autoSpaceDN w:val="0"/>
        <w:adjustRightInd w:val="0"/>
        <w:ind w:left="360"/>
        <w:jc w:val="center"/>
        <w:rPr>
          <w:rFonts w:ascii="Arial" w:hAnsi="Arial" w:cs="Arial"/>
          <w:b/>
          <w:bCs/>
          <w:sz w:val="24"/>
          <w:szCs w:val="24"/>
        </w:rPr>
      </w:pPr>
    </w:p>
    <w:p w:rsidR="00AA62D8" w:rsidRDefault="00AA62D8" w:rsidP="00621279">
      <w:pPr>
        <w:pStyle w:val="ListParagraph"/>
        <w:keepNext/>
        <w:keepLines/>
        <w:spacing w:after="174"/>
        <w:ind w:left="345"/>
        <w:jc w:val="both"/>
        <w:outlineLvl w:val="1"/>
        <w:rPr>
          <w:rFonts w:ascii="Arial" w:eastAsia="Arial" w:hAnsi="Arial" w:cs="Arial"/>
          <w:b/>
          <w:color w:val="000000"/>
          <w:sz w:val="24"/>
          <w:lang w:eastAsia="en-GB"/>
        </w:rPr>
      </w:pPr>
    </w:p>
    <w:p w:rsidR="00C830D5" w:rsidRDefault="00C830D5" w:rsidP="00621279">
      <w:pPr>
        <w:pStyle w:val="ListParagraph"/>
        <w:keepNext/>
        <w:keepLines/>
        <w:spacing w:after="174"/>
        <w:ind w:left="345"/>
        <w:jc w:val="both"/>
        <w:outlineLvl w:val="1"/>
        <w:rPr>
          <w:rFonts w:ascii="Arial" w:eastAsia="Arial" w:hAnsi="Arial" w:cs="Arial"/>
          <w:b/>
          <w:color w:val="000000"/>
          <w:sz w:val="24"/>
          <w:lang w:eastAsia="en-GB"/>
        </w:rPr>
      </w:pPr>
    </w:p>
    <w:p w:rsidR="00C830D5" w:rsidRDefault="00C830D5" w:rsidP="00621279">
      <w:pPr>
        <w:pStyle w:val="ListParagraph"/>
        <w:keepNext/>
        <w:keepLines/>
        <w:spacing w:after="174"/>
        <w:ind w:left="345"/>
        <w:jc w:val="both"/>
        <w:outlineLvl w:val="1"/>
        <w:rPr>
          <w:rFonts w:ascii="Arial" w:eastAsia="Arial" w:hAnsi="Arial" w:cs="Arial"/>
          <w:b/>
          <w:color w:val="000000"/>
          <w:sz w:val="24"/>
          <w:lang w:eastAsia="en-GB"/>
        </w:rPr>
      </w:pPr>
    </w:p>
    <w:p w:rsidR="00621279" w:rsidRDefault="00621279" w:rsidP="00621279">
      <w:pPr>
        <w:pStyle w:val="ListParagraph"/>
        <w:keepNext/>
        <w:keepLines/>
        <w:spacing w:after="174"/>
        <w:ind w:left="345"/>
        <w:jc w:val="both"/>
        <w:outlineLvl w:val="1"/>
        <w:rPr>
          <w:rFonts w:ascii="Arial" w:eastAsia="Arial" w:hAnsi="Arial" w:cs="Arial"/>
          <w:b/>
          <w:color w:val="000000"/>
          <w:sz w:val="24"/>
          <w:lang w:eastAsia="en-GB"/>
        </w:rPr>
      </w:pPr>
      <w:r>
        <w:rPr>
          <w:rFonts w:ascii="Arial" w:eastAsia="Arial" w:hAnsi="Arial" w:cs="Arial"/>
          <w:b/>
          <w:color w:val="000000"/>
          <w:sz w:val="24"/>
          <w:lang w:eastAsia="en-GB"/>
        </w:rPr>
        <w:t xml:space="preserve">Value for Money </w:t>
      </w:r>
    </w:p>
    <w:p w:rsidR="00621279" w:rsidRDefault="00621279" w:rsidP="00621279">
      <w:pPr>
        <w:pStyle w:val="ListParagraph"/>
        <w:keepNext/>
        <w:keepLines/>
        <w:spacing w:after="174"/>
        <w:ind w:left="345"/>
        <w:jc w:val="both"/>
        <w:outlineLvl w:val="1"/>
        <w:rPr>
          <w:rFonts w:ascii="Arial" w:eastAsia="Arial" w:hAnsi="Arial" w:cs="Arial"/>
          <w:b/>
          <w:color w:val="000000"/>
          <w:sz w:val="24"/>
          <w:lang w:eastAsia="en-GB"/>
        </w:rPr>
      </w:pPr>
    </w:p>
    <w:p w:rsidR="00621279" w:rsidRDefault="00621279" w:rsidP="00621279">
      <w:pPr>
        <w:pStyle w:val="ListParagraph"/>
        <w:keepNext/>
        <w:keepLines/>
        <w:spacing w:after="174"/>
        <w:ind w:left="345"/>
        <w:jc w:val="both"/>
        <w:outlineLvl w:val="1"/>
        <w:rPr>
          <w:rFonts w:ascii="Arial" w:eastAsia="Arial" w:hAnsi="Arial" w:cs="Arial"/>
          <w:b/>
          <w:color w:val="000000"/>
          <w:sz w:val="24"/>
          <w:lang w:eastAsia="en-GB"/>
        </w:rPr>
      </w:pPr>
      <w:r w:rsidRPr="00D551F1">
        <w:rPr>
          <w:rFonts w:ascii="Arial" w:eastAsia="Arial" w:hAnsi="Arial" w:cs="Arial"/>
          <w:color w:val="000000"/>
          <w:sz w:val="24"/>
          <w:lang w:eastAsia="en-GB"/>
        </w:rPr>
        <w:t>Our priority is to ensure that the Association delivers excellent services, is financially sound and remains a well-managed organisation both now and in the future</w:t>
      </w:r>
    </w:p>
    <w:p w:rsidR="00621279" w:rsidRPr="00D551F1" w:rsidRDefault="00621279" w:rsidP="00AA62D8">
      <w:pPr>
        <w:spacing w:after="169" w:line="250" w:lineRule="auto"/>
        <w:ind w:left="345"/>
        <w:rPr>
          <w:rFonts w:ascii="Arial" w:eastAsia="Arial" w:hAnsi="Arial" w:cs="Arial"/>
          <w:color w:val="000000"/>
          <w:sz w:val="24"/>
          <w:lang w:eastAsia="en-GB"/>
        </w:rPr>
      </w:pPr>
      <w:r>
        <w:rPr>
          <w:rFonts w:ascii="Arial" w:eastAsia="Arial" w:hAnsi="Arial" w:cs="Arial"/>
          <w:color w:val="000000"/>
          <w:sz w:val="24"/>
          <w:lang w:eastAsia="en-GB"/>
        </w:rPr>
        <w:t xml:space="preserve">It can be a challenge for </w:t>
      </w:r>
      <w:r w:rsidRPr="00D551F1">
        <w:rPr>
          <w:rFonts w:ascii="Arial" w:eastAsia="Arial" w:hAnsi="Arial" w:cs="Arial"/>
          <w:color w:val="000000"/>
          <w:sz w:val="24"/>
          <w:lang w:eastAsia="en-GB"/>
        </w:rPr>
        <w:t xml:space="preserve">smaller associations to achieve maximum output for minimal cost in every situation. </w:t>
      </w:r>
      <w:r w:rsidR="00AA62D8">
        <w:rPr>
          <w:rFonts w:ascii="Arial" w:eastAsia="Arial" w:hAnsi="Arial" w:cs="Arial"/>
          <w:color w:val="000000"/>
          <w:sz w:val="24"/>
          <w:lang w:eastAsia="en-GB"/>
        </w:rPr>
        <w:t xml:space="preserve">Despite our size and the challenges we face </w:t>
      </w:r>
      <w:r w:rsidR="00AA62D8" w:rsidRPr="00D551F1">
        <w:rPr>
          <w:rFonts w:ascii="Arial" w:eastAsia="Arial" w:hAnsi="Arial" w:cs="Arial"/>
          <w:color w:val="000000"/>
          <w:sz w:val="24"/>
          <w:lang w:eastAsia="en-GB"/>
        </w:rPr>
        <w:t>we</w:t>
      </w:r>
      <w:r w:rsidRPr="00D551F1">
        <w:rPr>
          <w:rFonts w:ascii="Arial" w:eastAsia="Arial" w:hAnsi="Arial" w:cs="Arial"/>
          <w:color w:val="000000"/>
          <w:sz w:val="24"/>
          <w:lang w:eastAsia="en-GB"/>
        </w:rPr>
        <w:t xml:space="preserve"> believe that </w:t>
      </w:r>
      <w:r w:rsidR="00AA62D8">
        <w:rPr>
          <w:rFonts w:ascii="Arial" w:eastAsia="Arial" w:hAnsi="Arial" w:cs="Arial"/>
          <w:color w:val="000000"/>
          <w:sz w:val="24"/>
          <w:lang w:eastAsia="en-GB"/>
        </w:rPr>
        <w:t>our tenants are satisfied with our service delivery and performance.</w:t>
      </w:r>
      <w:r w:rsidRPr="00D551F1">
        <w:rPr>
          <w:rFonts w:ascii="Arial" w:eastAsia="Arial" w:hAnsi="Arial" w:cs="Arial"/>
          <w:color w:val="000000"/>
          <w:sz w:val="24"/>
          <w:lang w:eastAsia="en-GB"/>
        </w:rPr>
        <w:t xml:space="preserve">  </w:t>
      </w:r>
    </w:p>
    <w:p w:rsidR="00621279" w:rsidRPr="00D551F1" w:rsidRDefault="00621279" w:rsidP="00AA62D8">
      <w:pPr>
        <w:spacing w:after="197" w:line="250" w:lineRule="auto"/>
        <w:ind w:left="345"/>
        <w:rPr>
          <w:rFonts w:ascii="Arial" w:eastAsia="Arial" w:hAnsi="Arial" w:cs="Arial"/>
          <w:color w:val="000000"/>
          <w:sz w:val="24"/>
          <w:lang w:eastAsia="en-GB"/>
        </w:rPr>
      </w:pPr>
      <w:r w:rsidRPr="00D551F1">
        <w:rPr>
          <w:rFonts w:ascii="Arial" w:eastAsia="Arial" w:hAnsi="Arial" w:cs="Arial"/>
          <w:color w:val="000000"/>
          <w:sz w:val="24"/>
          <w:lang w:eastAsia="en-GB"/>
        </w:rPr>
        <w:t xml:space="preserve">We will proactively ensure that we utilise benchmarking information to assess and evaluate our services and costs. </w:t>
      </w:r>
      <w:r w:rsidR="00AA62D8">
        <w:rPr>
          <w:rFonts w:ascii="Arial" w:eastAsia="Arial" w:hAnsi="Arial" w:cs="Arial"/>
          <w:color w:val="000000"/>
          <w:sz w:val="24"/>
          <w:lang w:eastAsia="en-GB"/>
        </w:rPr>
        <w:tab/>
      </w:r>
    </w:p>
    <w:p w:rsidR="00621279" w:rsidRDefault="00621279" w:rsidP="00621279">
      <w:pPr>
        <w:pStyle w:val="ListParagraph"/>
        <w:keepNext/>
        <w:keepLines/>
        <w:spacing w:after="174"/>
        <w:ind w:left="345"/>
        <w:jc w:val="both"/>
        <w:outlineLvl w:val="1"/>
        <w:rPr>
          <w:rFonts w:ascii="Arial" w:eastAsia="Arial" w:hAnsi="Arial" w:cs="Arial"/>
          <w:b/>
          <w:color w:val="000000"/>
          <w:sz w:val="24"/>
          <w:lang w:eastAsia="en-GB"/>
        </w:rPr>
      </w:pPr>
    </w:p>
    <w:p w:rsidR="00621279" w:rsidRDefault="00621279" w:rsidP="00621279">
      <w:pPr>
        <w:pStyle w:val="ListParagraph"/>
        <w:keepNext/>
        <w:keepLines/>
        <w:spacing w:after="174"/>
        <w:ind w:left="345"/>
        <w:jc w:val="both"/>
        <w:outlineLvl w:val="1"/>
        <w:rPr>
          <w:rFonts w:ascii="Arial" w:eastAsia="Arial" w:hAnsi="Arial" w:cs="Arial"/>
          <w:b/>
          <w:color w:val="000000"/>
          <w:sz w:val="24"/>
          <w:lang w:eastAsia="en-GB"/>
        </w:rPr>
      </w:pPr>
    </w:p>
    <w:p w:rsidR="00D551F1" w:rsidRDefault="00D551F1" w:rsidP="00F33DC3">
      <w:pPr>
        <w:pStyle w:val="ListParagraph"/>
        <w:keepNext/>
        <w:keepLines/>
        <w:numPr>
          <w:ilvl w:val="0"/>
          <w:numId w:val="5"/>
        </w:numPr>
        <w:spacing w:after="174"/>
        <w:jc w:val="both"/>
        <w:outlineLvl w:val="1"/>
        <w:rPr>
          <w:rFonts w:ascii="Arial" w:eastAsia="Arial" w:hAnsi="Arial" w:cs="Arial"/>
          <w:b/>
          <w:color w:val="000000"/>
          <w:sz w:val="24"/>
          <w:lang w:eastAsia="en-GB"/>
        </w:rPr>
      </w:pPr>
      <w:r>
        <w:rPr>
          <w:rFonts w:ascii="Arial" w:eastAsia="Arial" w:hAnsi="Arial" w:cs="Arial"/>
          <w:b/>
          <w:color w:val="000000"/>
          <w:sz w:val="24"/>
          <w:lang w:eastAsia="en-GB"/>
        </w:rPr>
        <w:t>Introduction</w:t>
      </w:r>
    </w:p>
    <w:p w:rsidR="00621279" w:rsidRDefault="00621279" w:rsidP="00621279">
      <w:pPr>
        <w:pStyle w:val="ListParagraph"/>
        <w:keepNext/>
        <w:keepLines/>
        <w:spacing w:after="174"/>
        <w:ind w:left="345"/>
        <w:jc w:val="both"/>
        <w:outlineLvl w:val="1"/>
        <w:rPr>
          <w:rFonts w:ascii="Arial" w:eastAsia="Arial" w:hAnsi="Arial" w:cs="Arial"/>
          <w:b/>
          <w:color w:val="000000"/>
          <w:sz w:val="24"/>
          <w:lang w:eastAsia="en-GB"/>
        </w:rPr>
      </w:pPr>
    </w:p>
    <w:p w:rsidR="00D551F1" w:rsidRDefault="00D551F1" w:rsidP="00F33DC3">
      <w:pPr>
        <w:pStyle w:val="ListParagraph"/>
        <w:keepNext/>
        <w:keepLines/>
        <w:spacing w:after="174"/>
        <w:ind w:left="345"/>
        <w:jc w:val="both"/>
        <w:outlineLvl w:val="1"/>
        <w:rPr>
          <w:rFonts w:ascii="Arial" w:eastAsia="Arial" w:hAnsi="Arial" w:cs="Arial"/>
          <w:b/>
          <w:color w:val="000000"/>
          <w:sz w:val="24"/>
          <w:lang w:eastAsia="en-GB"/>
        </w:rPr>
      </w:pPr>
    </w:p>
    <w:p w:rsidR="009F6EB9" w:rsidRDefault="00D551F1" w:rsidP="00F33DC3">
      <w:pPr>
        <w:pStyle w:val="ListParagraph"/>
        <w:numPr>
          <w:ilvl w:val="1"/>
          <w:numId w:val="5"/>
        </w:numPr>
        <w:spacing w:after="308" w:line="250" w:lineRule="auto"/>
        <w:ind w:left="567" w:hanging="582"/>
        <w:jc w:val="both"/>
        <w:rPr>
          <w:rFonts w:ascii="Arial" w:eastAsia="Arial" w:hAnsi="Arial" w:cs="Arial"/>
          <w:color w:val="000000"/>
          <w:sz w:val="24"/>
          <w:lang w:eastAsia="en-GB"/>
        </w:rPr>
      </w:pPr>
      <w:r w:rsidRPr="009F6EB9">
        <w:rPr>
          <w:rFonts w:ascii="Arial" w:eastAsia="Arial" w:hAnsi="Arial" w:cs="Arial"/>
          <w:color w:val="000000"/>
          <w:sz w:val="24"/>
          <w:lang w:eastAsia="en-GB"/>
        </w:rPr>
        <w:t>Value for money (VFM) means making the best use of resources to maximise the value tenants and the community receive, at a price that is affordable to tenants and the Association.</w:t>
      </w:r>
    </w:p>
    <w:p w:rsidR="00D551F1" w:rsidRDefault="00D551F1" w:rsidP="00F33DC3">
      <w:pPr>
        <w:pStyle w:val="ListParagraph"/>
        <w:spacing w:after="308" w:line="250" w:lineRule="auto"/>
        <w:ind w:left="567"/>
        <w:jc w:val="both"/>
        <w:rPr>
          <w:rFonts w:ascii="Arial" w:eastAsia="Arial" w:hAnsi="Arial" w:cs="Arial"/>
          <w:color w:val="000000"/>
          <w:sz w:val="24"/>
          <w:lang w:eastAsia="en-GB"/>
        </w:rPr>
      </w:pPr>
      <w:r w:rsidRPr="009F6EB9">
        <w:rPr>
          <w:rFonts w:ascii="Arial" w:eastAsia="Arial" w:hAnsi="Arial" w:cs="Arial"/>
          <w:color w:val="000000"/>
          <w:sz w:val="24"/>
          <w:lang w:eastAsia="en-GB"/>
        </w:rPr>
        <w:t xml:space="preserve">  </w:t>
      </w:r>
    </w:p>
    <w:p w:rsidR="00D551F1" w:rsidRPr="009F6EB9" w:rsidRDefault="00D551F1" w:rsidP="00F33DC3">
      <w:pPr>
        <w:pStyle w:val="ListParagraph"/>
        <w:numPr>
          <w:ilvl w:val="1"/>
          <w:numId w:val="5"/>
        </w:numPr>
        <w:spacing w:after="308" w:line="250" w:lineRule="auto"/>
        <w:ind w:left="567" w:hanging="582"/>
        <w:jc w:val="both"/>
        <w:rPr>
          <w:rFonts w:ascii="Arial" w:eastAsia="Arial" w:hAnsi="Arial" w:cs="Arial"/>
          <w:color w:val="000000"/>
          <w:sz w:val="24"/>
          <w:lang w:eastAsia="en-GB"/>
        </w:rPr>
      </w:pPr>
      <w:r w:rsidRPr="009F6EB9">
        <w:rPr>
          <w:rFonts w:ascii="Arial" w:eastAsia="Arial" w:hAnsi="Arial" w:cs="Arial"/>
          <w:color w:val="000000"/>
          <w:sz w:val="24"/>
          <w:lang w:eastAsia="en-GB"/>
        </w:rPr>
        <w:t xml:space="preserve">Achieving value for money </w:t>
      </w:r>
      <w:r w:rsidR="009F6EB9">
        <w:rPr>
          <w:rFonts w:ascii="Arial" w:eastAsia="Arial" w:hAnsi="Arial" w:cs="Arial"/>
          <w:color w:val="000000"/>
          <w:sz w:val="24"/>
          <w:lang w:eastAsia="en-GB"/>
        </w:rPr>
        <w:t>can be</w:t>
      </w:r>
      <w:r w:rsidRPr="009F6EB9">
        <w:rPr>
          <w:rFonts w:ascii="Arial" w:eastAsia="Arial" w:hAnsi="Arial" w:cs="Arial"/>
          <w:color w:val="000000"/>
          <w:sz w:val="24"/>
          <w:lang w:eastAsia="en-GB"/>
        </w:rPr>
        <w:t xml:space="preserve"> described in terms of the ‘three E’s’ – economy, efficiency and effectiveness. The definition of the three E’s is as follows: </w:t>
      </w:r>
    </w:p>
    <w:p w:rsidR="00D551F1" w:rsidRPr="00D551F1" w:rsidRDefault="00D551F1" w:rsidP="00F33DC3">
      <w:pPr>
        <w:numPr>
          <w:ilvl w:val="0"/>
          <w:numId w:val="1"/>
        </w:numPr>
        <w:spacing w:after="10"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Economy – careful use of resources to save expense, time or effort; </w:t>
      </w:r>
    </w:p>
    <w:p w:rsidR="00D551F1" w:rsidRPr="00D551F1" w:rsidRDefault="00D551F1" w:rsidP="00F33DC3">
      <w:pPr>
        <w:numPr>
          <w:ilvl w:val="0"/>
          <w:numId w:val="1"/>
        </w:numPr>
        <w:spacing w:after="0"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Efficiency – delivering the same level of service for less cost, time or effort; </w:t>
      </w:r>
    </w:p>
    <w:p w:rsidR="00D551F1" w:rsidRPr="00D551F1" w:rsidRDefault="00D551F1" w:rsidP="00F33DC3">
      <w:pPr>
        <w:numPr>
          <w:ilvl w:val="0"/>
          <w:numId w:val="1"/>
        </w:numPr>
        <w:spacing w:after="169"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Effectiveness – delivering a better service or getting a better return for the same amount of expense, time or effort. </w:t>
      </w:r>
    </w:p>
    <w:p w:rsidR="00D551F1" w:rsidRPr="009F6EB9" w:rsidRDefault="00D551F1" w:rsidP="00F33DC3">
      <w:pPr>
        <w:pStyle w:val="ListParagraph"/>
        <w:numPr>
          <w:ilvl w:val="1"/>
          <w:numId w:val="5"/>
        </w:numPr>
        <w:spacing w:after="169" w:line="250" w:lineRule="auto"/>
        <w:ind w:left="567" w:hanging="582"/>
        <w:jc w:val="both"/>
        <w:rPr>
          <w:rFonts w:ascii="Arial" w:eastAsia="Arial" w:hAnsi="Arial" w:cs="Arial"/>
          <w:color w:val="000000"/>
          <w:sz w:val="24"/>
          <w:lang w:eastAsia="en-GB"/>
        </w:rPr>
      </w:pPr>
      <w:r w:rsidRPr="009F6EB9">
        <w:rPr>
          <w:rFonts w:ascii="Arial" w:eastAsia="Arial" w:hAnsi="Arial" w:cs="Arial"/>
          <w:color w:val="000000"/>
          <w:sz w:val="24"/>
          <w:lang w:eastAsia="en-GB"/>
        </w:rPr>
        <w:t xml:space="preserve">We aim to promote and embed a value for money culture across the Association. Demonstrating value for money is a core Business Plan objective. Through the careful use of resources, we continually strive to deliver efficiencies and improve the quality of our properties and services.  </w:t>
      </w:r>
    </w:p>
    <w:p w:rsidR="00D551F1" w:rsidRPr="00D551F1" w:rsidRDefault="009F6EB9" w:rsidP="00F33DC3">
      <w:pPr>
        <w:spacing w:after="327"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1.4</w:t>
      </w:r>
      <w:r>
        <w:rPr>
          <w:rFonts w:ascii="Arial" w:eastAsia="Arial" w:hAnsi="Arial" w:cs="Arial"/>
          <w:color w:val="000000"/>
          <w:sz w:val="24"/>
          <w:lang w:eastAsia="en-GB"/>
        </w:rPr>
        <w:tab/>
      </w:r>
      <w:r w:rsidR="00D551F1" w:rsidRPr="00D551F1">
        <w:rPr>
          <w:rFonts w:ascii="Arial" w:eastAsia="Arial" w:hAnsi="Arial" w:cs="Arial"/>
          <w:color w:val="000000"/>
          <w:sz w:val="24"/>
          <w:lang w:eastAsia="en-GB"/>
        </w:rPr>
        <w:t xml:space="preserve">The Association seeks to achieve: </w:t>
      </w:r>
    </w:p>
    <w:p w:rsidR="009F6EB9" w:rsidRDefault="00D551F1" w:rsidP="00F33DC3">
      <w:pPr>
        <w:numPr>
          <w:ilvl w:val="0"/>
          <w:numId w:val="1"/>
        </w:numPr>
        <w:spacing w:after="132"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Resources directed towards the organisation’s key priorities and objectives; </w:t>
      </w:r>
    </w:p>
    <w:p w:rsidR="009F6EB9" w:rsidRDefault="00D551F1" w:rsidP="00F33DC3">
      <w:pPr>
        <w:numPr>
          <w:ilvl w:val="0"/>
          <w:numId w:val="1"/>
        </w:numPr>
        <w:spacing w:after="132"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 A balance between cost and performance; </w:t>
      </w:r>
    </w:p>
    <w:p w:rsidR="00D551F1" w:rsidRPr="00D551F1" w:rsidRDefault="00D551F1" w:rsidP="00F33DC3">
      <w:pPr>
        <w:numPr>
          <w:ilvl w:val="0"/>
          <w:numId w:val="1"/>
        </w:numPr>
        <w:spacing w:after="132"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 Tenant satisfaction. </w:t>
      </w:r>
    </w:p>
    <w:p w:rsidR="00D551F1" w:rsidRPr="00D551F1" w:rsidRDefault="009F6EB9" w:rsidP="00F33DC3">
      <w:pPr>
        <w:spacing w:after="288" w:line="250" w:lineRule="auto"/>
        <w:ind w:left="-5" w:hanging="10"/>
        <w:jc w:val="both"/>
        <w:rPr>
          <w:rFonts w:ascii="Arial" w:eastAsia="Arial" w:hAnsi="Arial" w:cs="Arial"/>
          <w:color w:val="000000"/>
          <w:sz w:val="24"/>
          <w:lang w:eastAsia="en-GB"/>
        </w:rPr>
      </w:pPr>
      <w:r>
        <w:rPr>
          <w:rFonts w:ascii="Arial" w:eastAsia="Arial" w:hAnsi="Arial" w:cs="Arial"/>
          <w:color w:val="000000"/>
          <w:sz w:val="24"/>
          <w:lang w:eastAsia="en-GB"/>
        </w:rPr>
        <w:t>1.5</w:t>
      </w:r>
      <w:r>
        <w:rPr>
          <w:rFonts w:ascii="Arial" w:eastAsia="Arial" w:hAnsi="Arial" w:cs="Arial"/>
          <w:color w:val="000000"/>
          <w:sz w:val="24"/>
          <w:lang w:eastAsia="en-GB"/>
        </w:rPr>
        <w:tab/>
      </w:r>
      <w:r w:rsidR="00D551F1" w:rsidRPr="00D551F1">
        <w:rPr>
          <w:rFonts w:ascii="Arial" w:eastAsia="Arial" w:hAnsi="Arial" w:cs="Arial"/>
          <w:color w:val="000000"/>
          <w:sz w:val="24"/>
          <w:lang w:eastAsia="en-GB"/>
        </w:rPr>
        <w:t xml:space="preserve">Our value for money objectives in respect of our business activities include: </w:t>
      </w:r>
    </w:p>
    <w:p w:rsidR="00D551F1" w:rsidRPr="00D551F1" w:rsidRDefault="00D551F1" w:rsidP="00F33DC3">
      <w:pPr>
        <w:numPr>
          <w:ilvl w:val="0"/>
          <w:numId w:val="1"/>
        </w:numPr>
        <w:spacing w:after="10"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Affordable rents; </w:t>
      </w:r>
    </w:p>
    <w:p w:rsidR="00D551F1" w:rsidRPr="00D551F1" w:rsidRDefault="00D551F1" w:rsidP="00F33DC3">
      <w:pPr>
        <w:numPr>
          <w:ilvl w:val="0"/>
          <w:numId w:val="1"/>
        </w:numPr>
        <w:spacing w:after="10"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Maximising income; </w:t>
      </w:r>
    </w:p>
    <w:p w:rsidR="00D551F1" w:rsidRPr="00D551F1" w:rsidRDefault="00D551F1" w:rsidP="00F33DC3">
      <w:pPr>
        <w:numPr>
          <w:ilvl w:val="0"/>
          <w:numId w:val="1"/>
        </w:numPr>
        <w:spacing w:after="10"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lastRenderedPageBreak/>
        <w:t xml:space="preserve">Reducing our costs; </w:t>
      </w:r>
    </w:p>
    <w:p w:rsidR="00D551F1" w:rsidRPr="00D551F1" w:rsidRDefault="00D551F1" w:rsidP="00F33DC3">
      <w:pPr>
        <w:numPr>
          <w:ilvl w:val="0"/>
          <w:numId w:val="1"/>
        </w:numPr>
        <w:spacing w:after="10"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Efficient procurement; </w:t>
      </w:r>
    </w:p>
    <w:p w:rsidR="00D551F1" w:rsidRPr="00D551F1" w:rsidRDefault="00D551F1" w:rsidP="00F33DC3">
      <w:pPr>
        <w:numPr>
          <w:ilvl w:val="0"/>
          <w:numId w:val="1"/>
        </w:numPr>
        <w:spacing w:after="10"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Investing in the future; </w:t>
      </w:r>
    </w:p>
    <w:p w:rsidR="009F6EB9" w:rsidRDefault="00D551F1" w:rsidP="00F33DC3">
      <w:pPr>
        <w:numPr>
          <w:ilvl w:val="0"/>
          <w:numId w:val="1"/>
        </w:numPr>
        <w:spacing w:after="134"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Continuous service improvement; </w:t>
      </w:r>
    </w:p>
    <w:p w:rsidR="00D551F1" w:rsidRPr="00D551F1" w:rsidRDefault="00D551F1" w:rsidP="00F33DC3">
      <w:pPr>
        <w:numPr>
          <w:ilvl w:val="0"/>
          <w:numId w:val="1"/>
        </w:numPr>
        <w:spacing w:after="134" w:line="250" w:lineRule="auto"/>
        <w:ind w:hanging="36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 Wider role. </w:t>
      </w:r>
    </w:p>
    <w:p w:rsidR="00D551F1" w:rsidRPr="00D551F1" w:rsidRDefault="009F6EB9" w:rsidP="00F33DC3">
      <w:pPr>
        <w:spacing w:after="169" w:line="250" w:lineRule="auto"/>
        <w:ind w:left="720" w:hanging="735"/>
        <w:jc w:val="both"/>
        <w:rPr>
          <w:rFonts w:ascii="Arial" w:eastAsia="Arial" w:hAnsi="Arial" w:cs="Arial"/>
          <w:color w:val="000000"/>
          <w:sz w:val="24"/>
          <w:lang w:eastAsia="en-GB"/>
        </w:rPr>
      </w:pPr>
      <w:r>
        <w:rPr>
          <w:rFonts w:ascii="Arial" w:eastAsia="Arial" w:hAnsi="Arial" w:cs="Arial"/>
          <w:color w:val="000000"/>
          <w:sz w:val="24"/>
          <w:lang w:eastAsia="en-GB"/>
        </w:rPr>
        <w:t>1.6</w:t>
      </w:r>
      <w:r>
        <w:rPr>
          <w:rFonts w:ascii="Arial" w:eastAsia="Arial" w:hAnsi="Arial" w:cs="Arial"/>
          <w:color w:val="000000"/>
          <w:sz w:val="24"/>
          <w:lang w:eastAsia="en-GB"/>
        </w:rPr>
        <w:tab/>
      </w:r>
      <w:r w:rsidR="00D551F1" w:rsidRPr="00D551F1">
        <w:rPr>
          <w:rFonts w:ascii="Arial" w:eastAsia="Arial" w:hAnsi="Arial" w:cs="Arial"/>
          <w:color w:val="000000"/>
          <w:sz w:val="24"/>
          <w:lang w:eastAsia="en-GB"/>
        </w:rPr>
        <w:t xml:space="preserve">The Scottish Housing Regulator (SHR) has set out its expectations in relation to VFM within its Regulatory Framework, most notably in relation to rent affordability and transparency over costs and the service that landlords provide. </w:t>
      </w:r>
    </w:p>
    <w:p w:rsidR="00D551F1" w:rsidRPr="00D551F1" w:rsidRDefault="009F6EB9" w:rsidP="00F33DC3">
      <w:pPr>
        <w:spacing w:after="169" w:line="250" w:lineRule="auto"/>
        <w:ind w:left="720" w:hanging="735"/>
        <w:jc w:val="both"/>
        <w:rPr>
          <w:rFonts w:ascii="Arial" w:eastAsia="Arial" w:hAnsi="Arial" w:cs="Arial"/>
          <w:color w:val="000000"/>
          <w:sz w:val="24"/>
          <w:lang w:eastAsia="en-GB"/>
        </w:rPr>
      </w:pPr>
      <w:r>
        <w:rPr>
          <w:rFonts w:ascii="Arial" w:eastAsia="Arial" w:hAnsi="Arial" w:cs="Arial"/>
          <w:color w:val="000000"/>
          <w:sz w:val="24"/>
          <w:lang w:eastAsia="en-GB"/>
        </w:rPr>
        <w:t>1.7</w:t>
      </w:r>
      <w:r>
        <w:rPr>
          <w:rFonts w:ascii="Arial" w:eastAsia="Arial" w:hAnsi="Arial" w:cs="Arial"/>
          <w:color w:val="000000"/>
          <w:sz w:val="24"/>
          <w:lang w:eastAsia="en-GB"/>
        </w:rPr>
        <w:tab/>
      </w:r>
      <w:r w:rsidR="00D551F1" w:rsidRPr="00D551F1">
        <w:rPr>
          <w:rFonts w:ascii="Arial" w:eastAsia="Arial" w:hAnsi="Arial" w:cs="Arial"/>
          <w:color w:val="000000"/>
          <w:sz w:val="24"/>
          <w:lang w:eastAsia="en-GB"/>
        </w:rPr>
        <w:t xml:space="preserve">The Scottish Social Housing Charter further sets out the standards and outcomes which RSLs should achieve. </w:t>
      </w:r>
    </w:p>
    <w:p w:rsidR="00D551F1" w:rsidRPr="00D551F1" w:rsidRDefault="00D551F1" w:rsidP="00F33DC3">
      <w:pPr>
        <w:keepNext/>
        <w:keepLines/>
        <w:spacing w:after="158"/>
        <w:jc w:val="both"/>
        <w:outlineLvl w:val="2"/>
        <w:rPr>
          <w:rFonts w:ascii="Arial" w:eastAsia="Arial" w:hAnsi="Arial" w:cs="Arial"/>
          <w:color w:val="000000"/>
          <w:sz w:val="24"/>
          <w:u w:val="single" w:color="000000"/>
          <w:lang w:eastAsia="en-GB"/>
        </w:rPr>
      </w:pPr>
      <w:r w:rsidRPr="00D551F1">
        <w:rPr>
          <w:rFonts w:ascii="Arial" w:eastAsia="Arial" w:hAnsi="Arial" w:cs="Arial"/>
          <w:color w:val="000000"/>
          <w:sz w:val="24"/>
          <w:u w:val="single" w:color="000000"/>
          <w:lang w:eastAsia="en-GB"/>
        </w:rPr>
        <w:t>Outcome 13: Value for Money</w:t>
      </w:r>
      <w:r w:rsidRPr="00D551F1">
        <w:rPr>
          <w:rFonts w:ascii="Arial" w:eastAsia="Arial" w:hAnsi="Arial" w:cs="Arial"/>
          <w:color w:val="000000"/>
          <w:sz w:val="24"/>
          <w:u w:color="000000"/>
          <w:lang w:eastAsia="en-GB"/>
        </w:rPr>
        <w:t xml:space="preserve"> </w:t>
      </w:r>
    </w:p>
    <w:p w:rsidR="00D551F1" w:rsidRPr="00D551F1" w:rsidRDefault="00D551F1" w:rsidP="00F33DC3">
      <w:pPr>
        <w:spacing w:after="169" w:line="250" w:lineRule="auto"/>
        <w:ind w:left="-5" w:hanging="1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Social landlords manage all aspects of their businesses so that: </w:t>
      </w:r>
    </w:p>
    <w:p w:rsidR="00D551F1" w:rsidRPr="00D551F1" w:rsidRDefault="009F6EB9" w:rsidP="00F33DC3">
      <w:pPr>
        <w:spacing w:after="169" w:line="250" w:lineRule="auto"/>
        <w:ind w:left="720" w:hanging="360"/>
        <w:jc w:val="both"/>
        <w:rPr>
          <w:rFonts w:ascii="Arial" w:eastAsia="Arial" w:hAnsi="Arial" w:cs="Arial"/>
          <w:i/>
          <w:color w:val="000000"/>
          <w:sz w:val="24"/>
          <w:lang w:eastAsia="en-GB"/>
        </w:rPr>
      </w:pPr>
      <w:r>
        <w:rPr>
          <w:rFonts w:ascii="Segoe UI Symbol" w:eastAsia="Segoe UI Symbol" w:hAnsi="Segoe UI Symbol" w:cs="Segoe UI Symbol"/>
          <w:color w:val="000000"/>
          <w:sz w:val="24"/>
          <w:lang w:eastAsia="en-GB"/>
        </w:rPr>
        <w:t>‘</w:t>
      </w:r>
      <w:proofErr w:type="gramStart"/>
      <w:r w:rsidR="00D551F1" w:rsidRPr="00D551F1">
        <w:rPr>
          <w:rFonts w:ascii="Arial" w:eastAsia="Arial" w:hAnsi="Arial" w:cs="Arial"/>
          <w:i/>
          <w:color w:val="000000"/>
          <w:sz w:val="24"/>
          <w:lang w:eastAsia="en-GB"/>
        </w:rPr>
        <w:t>tenants</w:t>
      </w:r>
      <w:proofErr w:type="gramEnd"/>
      <w:r w:rsidR="00D551F1" w:rsidRPr="00D551F1">
        <w:rPr>
          <w:rFonts w:ascii="Arial" w:eastAsia="Arial" w:hAnsi="Arial" w:cs="Arial"/>
          <w:i/>
          <w:color w:val="000000"/>
          <w:sz w:val="24"/>
          <w:lang w:eastAsia="en-GB"/>
        </w:rPr>
        <w:t>, owners and other customers receive se</w:t>
      </w:r>
      <w:r w:rsidRPr="009F6EB9">
        <w:rPr>
          <w:rFonts w:ascii="Arial" w:eastAsia="Arial" w:hAnsi="Arial" w:cs="Arial"/>
          <w:i/>
          <w:color w:val="000000"/>
          <w:sz w:val="24"/>
          <w:lang w:eastAsia="en-GB"/>
        </w:rPr>
        <w:t xml:space="preserve">rvices that provide continually </w:t>
      </w:r>
      <w:r w:rsidR="00D551F1" w:rsidRPr="00D551F1">
        <w:rPr>
          <w:rFonts w:ascii="Arial" w:eastAsia="Arial" w:hAnsi="Arial" w:cs="Arial"/>
          <w:i/>
          <w:color w:val="000000"/>
          <w:sz w:val="24"/>
          <w:lang w:eastAsia="en-GB"/>
        </w:rPr>
        <w:t>improving value for the rent and other charges they pay</w:t>
      </w:r>
      <w:r w:rsidRPr="009F6EB9">
        <w:rPr>
          <w:rFonts w:ascii="Arial" w:eastAsia="Arial" w:hAnsi="Arial" w:cs="Arial"/>
          <w:i/>
          <w:color w:val="000000"/>
          <w:sz w:val="24"/>
          <w:lang w:eastAsia="en-GB"/>
        </w:rPr>
        <w:t>’</w:t>
      </w:r>
      <w:r w:rsidR="00D551F1" w:rsidRPr="00D551F1">
        <w:rPr>
          <w:rFonts w:ascii="Arial" w:eastAsia="Arial" w:hAnsi="Arial" w:cs="Arial"/>
          <w:i/>
          <w:color w:val="000000"/>
          <w:sz w:val="24"/>
          <w:lang w:eastAsia="en-GB"/>
        </w:rPr>
        <w:t xml:space="preserve">. </w:t>
      </w:r>
    </w:p>
    <w:p w:rsidR="00D551F1" w:rsidRPr="00D551F1" w:rsidRDefault="00D551F1" w:rsidP="00F33DC3">
      <w:pPr>
        <w:spacing w:after="169" w:line="250" w:lineRule="auto"/>
        <w:ind w:left="567"/>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This standard covers the efficient and effective management of services. It includes minimising the time houses are empty; managing arrears and all resources effectively; controlling costs; getting value out of contracts; giving better value for money by increasing the quality of services with minimum extra cost to tenants, owners and other customers; and involving tenants and other customers in monitoring and reviewing how landlords give value for money. </w:t>
      </w:r>
    </w:p>
    <w:p w:rsidR="00F33DC3" w:rsidRPr="00F33DC3" w:rsidRDefault="00D551F1" w:rsidP="00F33DC3">
      <w:pPr>
        <w:pStyle w:val="ListParagraph"/>
        <w:numPr>
          <w:ilvl w:val="0"/>
          <w:numId w:val="5"/>
        </w:numPr>
        <w:spacing w:after="0"/>
        <w:ind w:left="567" w:hanging="582"/>
        <w:rPr>
          <w:rFonts w:ascii="Arial" w:eastAsia="Arial" w:hAnsi="Arial" w:cs="Arial"/>
          <w:color w:val="000000"/>
          <w:sz w:val="24"/>
          <w:lang w:eastAsia="en-GB"/>
        </w:rPr>
      </w:pPr>
      <w:r w:rsidRPr="00F33DC3">
        <w:rPr>
          <w:rFonts w:ascii="Arial" w:eastAsia="Arial" w:hAnsi="Arial" w:cs="Arial"/>
          <w:b/>
          <w:color w:val="000000"/>
          <w:sz w:val="24"/>
          <w:lang w:eastAsia="en-GB"/>
        </w:rPr>
        <w:t>How we achieve value for money.</w:t>
      </w:r>
    </w:p>
    <w:p w:rsidR="00F33DC3" w:rsidRDefault="00F33DC3" w:rsidP="00F33DC3">
      <w:pPr>
        <w:spacing w:after="0"/>
        <w:ind w:left="-15"/>
        <w:rPr>
          <w:rFonts w:ascii="Arial" w:eastAsia="Arial" w:hAnsi="Arial" w:cs="Arial"/>
          <w:color w:val="000000"/>
          <w:sz w:val="24"/>
          <w:lang w:eastAsia="en-GB"/>
        </w:rPr>
      </w:pPr>
    </w:p>
    <w:p w:rsidR="00F33DC3" w:rsidRDefault="00F33DC3" w:rsidP="00384F36">
      <w:pPr>
        <w:pStyle w:val="ListParagraph"/>
        <w:numPr>
          <w:ilvl w:val="1"/>
          <w:numId w:val="5"/>
        </w:numPr>
        <w:spacing w:after="0"/>
        <w:ind w:left="567" w:hanging="582"/>
        <w:rPr>
          <w:rFonts w:ascii="Arial" w:eastAsia="Arial" w:hAnsi="Arial" w:cs="Arial"/>
          <w:color w:val="000000"/>
          <w:sz w:val="24"/>
          <w:lang w:eastAsia="en-GB"/>
        </w:rPr>
      </w:pPr>
      <w:r w:rsidRPr="00F33DC3">
        <w:rPr>
          <w:rFonts w:ascii="Arial" w:eastAsia="Arial" w:hAnsi="Arial" w:cs="Arial"/>
          <w:color w:val="000000"/>
          <w:sz w:val="24"/>
          <w:lang w:eastAsia="en-GB"/>
        </w:rPr>
        <w:t xml:space="preserve">We aim to offer rents which are affordable and provide the Association with a platform upon which we can continue to invest in existing homes and build new homes when circumstances allow. </w:t>
      </w:r>
    </w:p>
    <w:p w:rsidR="00F33DC3" w:rsidRDefault="00F33DC3" w:rsidP="00F33DC3">
      <w:pPr>
        <w:pStyle w:val="ListParagraph"/>
        <w:spacing w:after="0"/>
        <w:ind w:left="567"/>
        <w:rPr>
          <w:rFonts w:ascii="Arial" w:eastAsia="Arial" w:hAnsi="Arial" w:cs="Arial"/>
          <w:color w:val="000000"/>
          <w:sz w:val="24"/>
          <w:lang w:eastAsia="en-GB"/>
        </w:rPr>
      </w:pPr>
    </w:p>
    <w:p w:rsidR="00F33DC3" w:rsidRDefault="00F33DC3" w:rsidP="00384F36">
      <w:pPr>
        <w:pStyle w:val="ListParagraph"/>
        <w:numPr>
          <w:ilvl w:val="1"/>
          <w:numId w:val="5"/>
        </w:numPr>
        <w:spacing w:after="0"/>
        <w:ind w:left="567" w:hanging="582"/>
        <w:rPr>
          <w:rFonts w:ascii="Arial" w:eastAsia="Arial" w:hAnsi="Arial" w:cs="Arial"/>
          <w:color w:val="000000"/>
          <w:sz w:val="24"/>
          <w:lang w:eastAsia="en-GB"/>
        </w:rPr>
      </w:pPr>
      <w:r>
        <w:rPr>
          <w:rFonts w:ascii="Arial" w:eastAsia="Arial" w:hAnsi="Arial" w:cs="Arial"/>
          <w:color w:val="000000"/>
          <w:sz w:val="24"/>
          <w:lang w:eastAsia="en-GB"/>
        </w:rPr>
        <w:t xml:space="preserve">Our current levels of rent compares favourably in comparison with other Associations of a similar size. The Association uses two methods to test affordability- the SFHA affordability toolkit and our own affordability calculation used when applications are made.  </w:t>
      </w:r>
    </w:p>
    <w:p w:rsidR="00F33DC3" w:rsidRPr="00F33DC3" w:rsidRDefault="00F33DC3" w:rsidP="00F33DC3">
      <w:pPr>
        <w:pStyle w:val="ListParagraph"/>
        <w:rPr>
          <w:rFonts w:ascii="Arial" w:eastAsia="Arial" w:hAnsi="Arial" w:cs="Arial"/>
          <w:color w:val="000000"/>
          <w:sz w:val="24"/>
          <w:lang w:eastAsia="en-GB"/>
        </w:rPr>
      </w:pPr>
    </w:p>
    <w:p w:rsidR="00F33DC3" w:rsidRDefault="00F33DC3" w:rsidP="00384F36">
      <w:pPr>
        <w:pStyle w:val="ListParagraph"/>
        <w:numPr>
          <w:ilvl w:val="1"/>
          <w:numId w:val="5"/>
        </w:numPr>
        <w:spacing w:after="0"/>
        <w:ind w:left="567" w:hanging="582"/>
        <w:rPr>
          <w:rFonts w:ascii="Arial" w:eastAsia="Arial" w:hAnsi="Arial" w:cs="Arial"/>
          <w:color w:val="000000"/>
          <w:sz w:val="24"/>
          <w:lang w:eastAsia="en-GB"/>
        </w:rPr>
      </w:pPr>
      <w:r>
        <w:rPr>
          <w:rFonts w:ascii="Arial" w:eastAsia="Arial" w:hAnsi="Arial" w:cs="Arial"/>
          <w:color w:val="000000"/>
          <w:sz w:val="24"/>
          <w:lang w:eastAsia="en-GB"/>
        </w:rPr>
        <w:t xml:space="preserve">We undertake consultation with our tenants to ensure that our rent levels are affordable. We do this is a variety of ways including pulse </w:t>
      </w:r>
      <w:r w:rsidR="0093401E">
        <w:rPr>
          <w:rFonts w:ascii="Arial" w:eastAsia="Arial" w:hAnsi="Arial" w:cs="Arial"/>
          <w:color w:val="000000"/>
          <w:sz w:val="24"/>
          <w:lang w:eastAsia="en-GB"/>
        </w:rPr>
        <w:t>surveys</w:t>
      </w:r>
      <w:r>
        <w:rPr>
          <w:rFonts w:ascii="Arial" w:eastAsia="Arial" w:hAnsi="Arial" w:cs="Arial"/>
          <w:color w:val="000000"/>
          <w:sz w:val="24"/>
          <w:lang w:eastAsia="en-GB"/>
        </w:rPr>
        <w:t xml:space="preserve">, full satisfaction </w:t>
      </w:r>
      <w:r w:rsidR="0093401E">
        <w:rPr>
          <w:rFonts w:ascii="Arial" w:eastAsia="Arial" w:hAnsi="Arial" w:cs="Arial"/>
          <w:color w:val="000000"/>
          <w:sz w:val="24"/>
          <w:lang w:eastAsia="en-GB"/>
        </w:rPr>
        <w:t xml:space="preserve">surveys and seeking opinion by way of text messages and online surveys. </w:t>
      </w:r>
      <w:r>
        <w:rPr>
          <w:rFonts w:ascii="Arial" w:eastAsia="Arial" w:hAnsi="Arial" w:cs="Arial"/>
          <w:color w:val="000000"/>
          <w:sz w:val="24"/>
          <w:lang w:eastAsia="en-GB"/>
        </w:rPr>
        <w:t xml:space="preserve">  </w:t>
      </w:r>
    </w:p>
    <w:p w:rsidR="0093401E" w:rsidRPr="0093401E" w:rsidRDefault="0093401E" w:rsidP="0093401E">
      <w:pPr>
        <w:pStyle w:val="ListParagraph"/>
        <w:rPr>
          <w:rFonts w:ascii="Arial" w:eastAsia="Arial" w:hAnsi="Arial" w:cs="Arial"/>
          <w:color w:val="000000"/>
          <w:sz w:val="24"/>
          <w:lang w:eastAsia="en-GB"/>
        </w:rPr>
      </w:pPr>
    </w:p>
    <w:p w:rsidR="0093401E" w:rsidRPr="00F33DC3" w:rsidRDefault="0093401E" w:rsidP="00384F36">
      <w:pPr>
        <w:pStyle w:val="ListParagraph"/>
        <w:numPr>
          <w:ilvl w:val="1"/>
          <w:numId w:val="5"/>
        </w:numPr>
        <w:spacing w:after="0"/>
        <w:ind w:left="567" w:hanging="582"/>
        <w:rPr>
          <w:rFonts w:ascii="Arial" w:eastAsia="Arial" w:hAnsi="Arial" w:cs="Arial"/>
          <w:color w:val="000000"/>
          <w:sz w:val="24"/>
          <w:lang w:eastAsia="en-GB"/>
        </w:rPr>
      </w:pPr>
      <w:r>
        <w:rPr>
          <w:rFonts w:ascii="Arial" w:eastAsia="Arial" w:hAnsi="Arial" w:cs="Arial"/>
          <w:color w:val="000000"/>
          <w:sz w:val="24"/>
          <w:lang w:eastAsia="en-GB"/>
        </w:rPr>
        <w:t xml:space="preserve">Our current Business Plan assumes an increase of CPI +1%. </w:t>
      </w:r>
    </w:p>
    <w:p w:rsidR="00D551F1" w:rsidRPr="0093401E" w:rsidRDefault="00D551F1" w:rsidP="0093401E">
      <w:pPr>
        <w:spacing w:after="0"/>
        <w:rPr>
          <w:rFonts w:ascii="Arial" w:eastAsia="Arial" w:hAnsi="Arial" w:cs="Arial"/>
          <w:b/>
          <w:color w:val="000000"/>
          <w:sz w:val="24"/>
          <w:lang w:eastAsia="en-GB"/>
        </w:rPr>
      </w:pPr>
    </w:p>
    <w:p w:rsidR="0093401E" w:rsidRDefault="0093401E" w:rsidP="0093401E">
      <w:pPr>
        <w:pStyle w:val="ListParagraph"/>
        <w:numPr>
          <w:ilvl w:val="0"/>
          <w:numId w:val="5"/>
        </w:numPr>
        <w:spacing w:after="0"/>
        <w:rPr>
          <w:rFonts w:ascii="Arial" w:eastAsia="Arial" w:hAnsi="Arial" w:cs="Arial"/>
          <w:b/>
          <w:color w:val="000000"/>
          <w:sz w:val="24"/>
          <w:lang w:eastAsia="en-GB"/>
        </w:rPr>
      </w:pPr>
      <w:r w:rsidRPr="0093401E">
        <w:rPr>
          <w:rFonts w:ascii="Arial" w:eastAsia="Arial" w:hAnsi="Arial" w:cs="Arial"/>
          <w:b/>
          <w:color w:val="000000"/>
          <w:sz w:val="24"/>
          <w:lang w:eastAsia="en-GB"/>
        </w:rPr>
        <w:t xml:space="preserve">Maximising Income </w:t>
      </w:r>
    </w:p>
    <w:p w:rsidR="0093401E" w:rsidRDefault="0093401E" w:rsidP="0093401E">
      <w:pPr>
        <w:spacing w:after="0"/>
        <w:ind w:left="-15"/>
        <w:rPr>
          <w:rFonts w:ascii="Arial" w:eastAsia="Arial" w:hAnsi="Arial" w:cs="Arial"/>
          <w:b/>
          <w:color w:val="000000"/>
          <w:sz w:val="24"/>
          <w:lang w:eastAsia="en-GB"/>
        </w:rPr>
      </w:pPr>
    </w:p>
    <w:p w:rsidR="0093401E" w:rsidRDefault="0093401E" w:rsidP="0093401E">
      <w:pPr>
        <w:pStyle w:val="ListParagraph"/>
        <w:numPr>
          <w:ilvl w:val="1"/>
          <w:numId w:val="5"/>
        </w:numPr>
        <w:spacing w:after="0" w:line="240" w:lineRule="auto"/>
        <w:ind w:left="567" w:hanging="582"/>
        <w:rPr>
          <w:rFonts w:ascii="Arial" w:eastAsia="Arial" w:hAnsi="Arial" w:cs="Arial"/>
          <w:color w:val="000000"/>
          <w:sz w:val="24"/>
          <w:lang w:eastAsia="en-GB"/>
        </w:rPr>
      </w:pPr>
      <w:r w:rsidRPr="0093401E">
        <w:rPr>
          <w:rFonts w:ascii="Arial" w:eastAsia="Arial" w:hAnsi="Arial" w:cs="Arial"/>
          <w:color w:val="000000"/>
          <w:sz w:val="24"/>
          <w:lang w:eastAsia="en-GB"/>
        </w:rPr>
        <w:t xml:space="preserve">We recognise the vital and integral link between the income that we generate and the services that we aim to deliver. We strive to achieve the best possible </w:t>
      </w:r>
      <w:r w:rsidRPr="0093401E">
        <w:rPr>
          <w:rFonts w:ascii="Arial" w:eastAsia="Arial" w:hAnsi="Arial" w:cs="Arial"/>
          <w:color w:val="000000"/>
          <w:sz w:val="24"/>
          <w:lang w:eastAsia="en-GB"/>
        </w:rPr>
        <w:lastRenderedPageBreak/>
        <w:t xml:space="preserve">outcomes for the most cost effective outlay and in doing so we recognise the need to minimise lost income.  </w:t>
      </w:r>
    </w:p>
    <w:p w:rsidR="0093401E" w:rsidRPr="0093401E" w:rsidRDefault="0093401E" w:rsidP="0093401E">
      <w:pPr>
        <w:pStyle w:val="ListParagraph"/>
        <w:spacing w:after="0" w:line="240" w:lineRule="auto"/>
        <w:ind w:left="345"/>
        <w:rPr>
          <w:rFonts w:ascii="Arial" w:eastAsia="Arial" w:hAnsi="Arial" w:cs="Arial"/>
          <w:color w:val="000000"/>
          <w:sz w:val="24"/>
          <w:lang w:eastAsia="en-GB"/>
        </w:rPr>
      </w:pPr>
    </w:p>
    <w:p w:rsidR="0093401E" w:rsidRDefault="0093401E" w:rsidP="0093401E">
      <w:pPr>
        <w:pStyle w:val="ListParagraph"/>
        <w:numPr>
          <w:ilvl w:val="1"/>
          <w:numId w:val="5"/>
        </w:numPr>
        <w:spacing w:after="0" w:line="240" w:lineRule="auto"/>
        <w:ind w:left="567" w:hanging="582"/>
        <w:rPr>
          <w:rFonts w:ascii="Arial" w:eastAsia="Arial" w:hAnsi="Arial" w:cs="Arial"/>
          <w:color w:val="000000"/>
          <w:sz w:val="24"/>
          <w:lang w:eastAsia="en-GB"/>
        </w:rPr>
      </w:pPr>
      <w:r w:rsidRPr="0093401E">
        <w:rPr>
          <w:rFonts w:ascii="Arial" w:eastAsia="Arial" w:hAnsi="Arial" w:cs="Arial"/>
          <w:color w:val="000000"/>
          <w:sz w:val="24"/>
          <w:lang w:eastAsia="en-GB"/>
        </w:rPr>
        <w:t xml:space="preserve">We continue to make use of our knowledge of our tenant profile and use the data we have to prevent rent arrears arising. We use the detailed knowledge we have about our tenant’s individual circumstances to assist each tenant as required. </w:t>
      </w:r>
    </w:p>
    <w:p w:rsidR="0093401E" w:rsidRPr="0093401E" w:rsidRDefault="0093401E" w:rsidP="0093401E">
      <w:pPr>
        <w:pStyle w:val="ListParagraph"/>
        <w:rPr>
          <w:rFonts w:ascii="Arial" w:eastAsia="Arial" w:hAnsi="Arial" w:cs="Arial"/>
          <w:color w:val="000000"/>
          <w:sz w:val="24"/>
        </w:rPr>
      </w:pPr>
    </w:p>
    <w:p w:rsidR="0093401E" w:rsidRDefault="0093401E" w:rsidP="0093401E">
      <w:pPr>
        <w:pStyle w:val="ListParagraph"/>
        <w:numPr>
          <w:ilvl w:val="1"/>
          <w:numId w:val="5"/>
        </w:numPr>
        <w:spacing w:after="0" w:line="240" w:lineRule="auto"/>
        <w:ind w:left="567" w:hanging="582"/>
        <w:rPr>
          <w:rFonts w:ascii="Arial" w:eastAsia="Arial" w:hAnsi="Arial" w:cs="Arial"/>
          <w:color w:val="000000"/>
          <w:sz w:val="24"/>
          <w:lang w:eastAsia="en-GB"/>
        </w:rPr>
      </w:pPr>
      <w:r w:rsidRPr="0093401E">
        <w:rPr>
          <w:rFonts w:ascii="Arial" w:eastAsia="Arial" w:hAnsi="Arial" w:cs="Arial"/>
          <w:color w:val="000000"/>
          <w:sz w:val="24"/>
          <w:lang w:eastAsia="en-GB"/>
        </w:rPr>
        <w:t xml:space="preserve">Our performance is strong in this area but </w:t>
      </w:r>
      <w:r>
        <w:rPr>
          <w:rFonts w:ascii="Arial" w:eastAsia="Arial" w:hAnsi="Arial" w:cs="Arial"/>
          <w:color w:val="000000"/>
          <w:sz w:val="24"/>
          <w:lang w:eastAsia="en-GB"/>
        </w:rPr>
        <w:t xml:space="preserve">we recognise the dangers in being complacent. </w:t>
      </w:r>
      <w:r w:rsidR="00C830D5">
        <w:rPr>
          <w:rFonts w:ascii="Arial" w:eastAsia="Arial" w:hAnsi="Arial" w:cs="Arial"/>
          <w:color w:val="000000"/>
          <w:sz w:val="24"/>
          <w:lang w:eastAsia="en-GB"/>
        </w:rPr>
        <w:t xml:space="preserve"> We benchmark against our peers through Scottish Housing Networks which enables us to benchmark against our </w:t>
      </w:r>
      <w:proofErr w:type="spellStart"/>
      <w:r w:rsidR="00C830D5">
        <w:rPr>
          <w:rFonts w:ascii="Arial" w:eastAsia="Arial" w:hAnsi="Arial" w:cs="Arial"/>
          <w:color w:val="000000"/>
          <w:sz w:val="24"/>
          <w:lang w:eastAsia="en-GB"/>
        </w:rPr>
        <w:t>peersof</w:t>
      </w:r>
      <w:proofErr w:type="spellEnd"/>
      <w:r w:rsidR="00C830D5">
        <w:rPr>
          <w:rFonts w:ascii="Arial" w:eastAsia="Arial" w:hAnsi="Arial" w:cs="Arial"/>
          <w:color w:val="000000"/>
          <w:sz w:val="24"/>
          <w:lang w:eastAsia="en-GB"/>
        </w:rPr>
        <w:t xml:space="preserve"> a similar size across Scotland. We also use information available to us from Glasgow west of Scotland Forum on rent increases applied and from the Scottish Housing </w:t>
      </w:r>
      <w:proofErr w:type="spellStart"/>
      <w:r w:rsidR="00C830D5">
        <w:rPr>
          <w:rFonts w:ascii="Arial" w:eastAsia="Arial" w:hAnsi="Arial" w:cs="Arial"/>
          <w:color w:val="000000"/>
          <w:sz w:val="24"/>
          <w:lang w:eastAsia="en-GB"/>
        </w:rPr>
        <w:t>regualtor</w:t>
      </w:r>
      <w:proofErr w:type="spellEnd"/>
      <w:r w:rsidR="00C830D5">
        <w:rPr>
          <w:rFonts w:ascii="Arial" w:eastAsia="Arial" w:hAnsi="Arial" w:cs="Arial"/>
          <w:color w:val="000000"/>
          <w:sz w:val="24"/>
          <w:lang w:eastAsia="en-GB"/>
        </w:rPr>
        <w:t xml:space="preserve"> website. </w:t>
      </w:r>
      <w:r w:rsidRPr="0093401E">
        <w:rPr>
          <w:rFonts w:ascii="Arial" w:eastAsia="Arial" w:hAnsi="Arial" w:cs="Arial"/>
          <w:color w:val="000000"/>
          <w:sz w:val="24"/>
          <w:lang w:eastAsia="en-GB"/>
        </w:rPr>
        <w:t xml:space="preserve">. </w:t>
      </w:r>
    </w:p>
    <w:p w:rsidR="00855DF5" w:rsidRPr="00855DF5" w:rsidRDefault="00855DF5" w:rsidP="00855DF5">
      <w:pPr>
        <w:pStyle w:val="ListParagraph"/>
        <w:rPr>
          <w:rFonts w:ascii="Arial" w:eastAsia="Arial" w:hAnsi="Arial" w:cs="Arial"/>
          <w:color w:val="000000"/>
          <w:sz w:val="24"/>
          <w:lang w:eastAsia="en-GB"/>
        </w:rPr>
      </w:pPr>
    </w:p>
    <w:p w:rsidR="00855DF5" w:rsidRPr="0093401E" w:rsidRDefault="00855DF5" w:rsidP="0093401E">
      <w:pPr>
        <w:pStyle w:val="ListParagraph"/>
        <w:numPr>
          <w:ilvl w:val="1"/>
          <w:numId w:val="5"/>
        </w:numPr>
        <w:spacing w:after="0" w:line="240" w:lineRule="auto"/>
        <w:ind w:left="567" w:hanging="582"/>
        <w:rPr>
          <w:rFonts w:ascii="Arial" w:eastAsia="Arial" w:hAnsi="Arial" w:cs="Arial"/>
          <w:color w:val="000000"/>
          <w:sz w:val="24"/>
          <w:lang w:eastAsia="en-GB"/>
        </w:rPr>
      </w:pPr>
      <w:r>
        <w:rPr>
          <w:rFonts w:ascii="Arial" w:eastAsia="Arial" w:hAnsi="Arial" w:cs="Arial"/>
          <w:color w:val="000000"/>
          <w:sz w:val="24"/>
          <w:lang w:eastAsia="en-GB"/>
        </w:rPr>
        <w:t xml:space="preserve">In attracting funding from other sources we are able to support tenants in different ways that otherwise may have to be sourced from rental income. </w:t>
      </w:r>
    </w:p>
    <w:p w:rsidR="0093401E" w:rsidRPr="0093401E" w:rsidRDefault="0093401E" w:rsidP="0093401E">
      <w:pPr>
        <w:spacing w:after="0"/>
        <w:ind w:left="567" w:hanging="582"/>
        <w:rPr>
          <w:rFonts w:ascii="Arial" w:eastAsia="Arial" w:hAnsi="Arial" w:cs="Arial"/>
          <w:color w:val="000000"/>
          <w:sz w:val="24"/>
          <w:lang w:eastAsia="en-GB"/>
        </w:rPr>
      </w:pPr>
    </w:p>
    <w:p w:rsidR="00D551F1" w:rsidRPr="00D551F1" w:rsidRDefault="00D551F1" w:rsidP="00D551F1">
      <w:pPr>
        <w:pBdr>
          <w:top w:val="single" w:sz="4" w:space="0" w:color="000000"/>
          <w:left w:val="single" w:sz="4" w:space="0" w:color="000000"/>
          <w:bottom w:val="single" w:sz="4" w:space="0" w:color="000000"/>
          <w:right w:val="single" w:sz="4" w:space="0" w:color="000000"/>
        </w:pBdr>
        <w:spacing w:after="0" w:line="240" w:lineRule="auto"/>
        <w:ind w:left="115" w:right="38" w:hanging="10"/>
        <w:rPr>
          <w:rFonts w:ascii="Arial" w:eastAsia="Arial" w:hAnsi="Arial" w:cs="Arial"/>
          <w:color w:val="000000"/>
          <w:sz w:val="24"/>
          <w:lang w:eastAsia="en-GB"/>
        </w:rPr>
      </w:pPr>
      <w:r w:rsidRPr="00D551F1">
        <w:rPr>
          <w:rFonts w:ascii="Arial" w:eastAsia="Arial" w:hAnsi="Arial" w:cs="Arial"/>
          <w:color w:val="000000"/>
          <w:sz w:val="24"/>
          <w:lang w:eastAsia="en-GB"/>
        </w:rPr>
        <w:t>Further information about our performance is available online</w:t>
      </w:r>
      <w:r w:rsidR="0093401E">
        <w:rPr>
          <w:rFonts w:ascii="Arial" w:eastAsia="Arial" w:hAnsi="Arial" w:cs="Arial"/>
          <w:color w:val="000000"/>
          <w:sz w:val="24"/>
          <w:lang w:eastAsia="en-GB"/>
        </w:rPr>
        <w:t xml:space="preserve"> at our website </w:t>
      </w:r>
      <w:hyperlink r:id="rId8" w:history="1">
        <w:r w:rsidR="0093401E" w:rsidRPr="00017D2B">
          <w:rPr>
            <w:rStyle w:val="Hyperlink"/>
            <w:rFonts w:ascii="Arial" w:eastAsia="Arial" w:hAnsi="Arial" w:cs="Arial"/>
            <w:sz w:val="24"/>
            <w:lang w:eastAsia="en-GB"/>
          </w:rPr>
          <w:t>www.ruchazieha.co.uk</w:t>
        </w:r>
      </w:hyperlink>
      <w:r w:rsidR="0093401E">
        <w:rPr>
          <w:rFonts w:ascii="Arial" w:eastAsia="Arial" w:hAnsi="Arial" w:cs="Arial"/>
          <w:color w:val="000000"/>
          <w:sz w:val="24"/>
          <w:lang w:eastAsia="en-GB"/>
        </w:rPr>
        <w:t xml:space="preserve"> </w:t>
      </w:r>
      <w:proofErr w:type="gramStart"/>
      <w:r w:rsidR="0093401E">
        <w:rPr>
          <w:rFonts w:ascii="Arial" w:eastAsia="Arial" w:hAnsi="Arial" w:cs="Arial"/>
          <w:color w:val="000000"/>
          <w:sz w:val="24"/>
          <w:lang w:eastAsia="en-GB"/>
        </w:rPr>
        <w:t xml:space="preserve">and </w:t>
      </w:r>
      <w:r w:rsidRPr="00D551F1">
        <w:rPr>
          <w:rFonts w:ascii="Arial" w:eastAsia="Arial" w:hAnsi="Arial" w:cs="Arial"/>
          <w:color w:val="000000"/>
          <w:sz w:val="24"/>
          <w:lang w:eastAsia="en-GB"/>
        </w:rPr>
        <w:t xml:space="preserve"> at</w:t>
      </w:r>
      <w:proofErr w:type="gramEnd"/>
      <w:r w:rsidRPr="00D551F1">
        <w:rPr>
          <w:rFonts w:ascii="Arial" w:eastAsia="Arial" w:hAnsi="Arial" w:cs="Arial"/>
          <w:color w:val="000000"/>
          <w:sz w:val="24"/>
          <w:lang w:eastAsia="en-GB"/>
        </w:rPr>
        <w:t xml:space="preserve"> the Scottish H</w:t>
      </w:r>
      <w:r w:rsidR="0093401E">
        <w:rPr>
          <w:rFonts w:ascii="Arial" w:eastAsia="Arial" w:hAnsi="Arial" w:cs="Arial"/>
          <w:color w:val="000000"/>
          <w:sz w:val="24"/>
          <w:lang w:eastAsia="en-GB"/>
        </w:rPr>
        <w:t xml:space="preserve">ousing Regulator’s website </w:t>
      </w:r>
      <w:hyperlink r:id="rId9" w:history="1">
        <w:r w:rsidR="0093401E" w:rsidRPr="00017D2B">
          <w:rPr>
            <w:rStyle w:val="Hyperlink"/>
            <w:rFonts w:ascii="Arial" w:eastAsia="Arial" w:hAnsi="Arial" w:cs="Arial"/>
            <w:sz w:val="24"/>
            <w:lang w:eastAsia="en-GB"/>
          </w:rPr>
          <w:t>https://www.housingregulator.gov.scot/</w:t>
        </w:r>
      </w:hyperlink>
      <w:r w:rsidR="0093401E">
        <w:rPr>
          <w:rFonts w:ascii="Arial" w:eastAsia="Arial" w:hAnsi="Arial" w:cs="Arial"/>
          <w:color w:val="000000"/>
          <w:sz w:val="24"/>
          <w:lang w:eastAsia="en-GB"/>
        </w:rPr>
        <w:t xml:space="preserve"> </w:t>
      </w:r>
    </w:p>
    <w:p w:rsidR="00D551F1" w:rsidRPr="00D551F1" w:rsidRDefault="00D551F1" w:rsidP="00D551F1">
      <w:pPr>
        <w:pBdr>
          <w:top w:val="single" w:sz="4" w:space="0" w:color="000000"/>
          <w:left w:val="single" w:sz="4" w:space="0" w:color="000000"/>
          <w:bottom w:val="single" w:sz="4" w:space="0" w:color="000000"/>
          <w:right w:val="single" w:sz="4" w:space="0" w:color="000000"/>
        </w:pBdr>
        <w:spacing w:after="0"/>
        <w:ind w:left="105" w:right="38"/>
        <w:rPr>
          <w:rFonts w:ascii="Arial" w:eastAsia="Arial" w:hAnsi="Arial" w:cs="Arial"/>
          <w:color w:val="000000"/>
          <w:sz w:val="24"/>
          <w:lang w:eastAsia="en-GB"/>
        </w:rPr>
      </w:pPr>
      <w:r w:rsidRPr="00D551F1">
        <w:rPr>
          <w:rFonts w:ascii="Arial" w:eastAsia="Arial" w:hAnsi="Arial" w:cs="Arial"/>
          <w:color w:val="000000"/>
          <w:sz w:val="24"/>
          <w:lang w:eastAsia="en-GB"/>
        </w:rPr>
        <w:t xml:space="preserve"> </w:t>
      </w:r>
    </w:p>
    <w:p w:rsidR="0093401E" w:rsidRDefault="0093401E" w:rsidP="00D551F1">
      <w:pPr>
        <w:spacing w:after="0"/>
        <w:rPr>
          <w:rFonts w:ascii="Arial" w:eastAsia="Arial" w:hAnsi="Arial" w:cs="Arial"/>
          <w:color w:val="000000"/>
          <w:sz w:val="24"/>
          <w:lang w:eastAsia="en-GB"/>
        </w:rPr>
      </w:pPr>
    </w:p>
    <w:p w:rsidR="0093401E" w:rsidRPr="0093401E" w:rsidRDefault="0093401E" w:rsidP="0093401E">
      <w:pPr>
        <w:pStyle w:val="ListParagraph"/>
        <w:numPr>
          <w:ilvl w:val="0"/>
          <w:numId w:val="5"/>
        </w:numPr>
        <w:spacing w:after="0"/>
        <w:rPr>
          <w:rFonts w:ascii="Arial" w:eastAsia="Arial" w:hAnsi="Arial" w:cs="Arial"/>
          <w:b/>
          <w:color w:val="000000"/>
          <w:sz w:val="24"/>
          <w:lang w:eastAsia="en-GB"/>
        </w:rPr>
      </w:pPr>
      <w:r w:rsidRPr="0093401E">
        <w:rPr>
          <w:rFonts w:ascii="Arial" w:eastAsia="Arial" w:hAnsi="Arial" w:cs="Arial"/>
          <w:b/>
          <w:color w:val="000000"/>
          <w:sz w:val="24"/>
          <w:lang w:eastAsia="en-GB"/>
        </w:rPr>
        <w:t>Minimising our costs</w:t>
      </w:r>
    </w:p>
    <w:p w:rsidR="0093401E" w:rsidRDefault="0093401E" w:rsidP="0093401E">
      <w:pPr>
        <w:spacing w:after="0"/>
        <w:rPr>
          <w:rFonts w:ascii="Arial" w:eastAsia="Arial" w:hAnsi="Arial" w:cs="Arial"/>
          <w:color w:val="000000"/>
          <w:sz w:val="24"/>
          <w:lang w:eastAsia="en-GB"/>
        </w:rPr>
      </w:pPr>
    </w:p>
    <w:p w:rsidR="0093401E" w:rsidRDefault="0093401E" w:rsidP="008B7FDC">
      <w:pPr>
        <w:spacing w:after="0"/>
        <w:rPr>
          <w:rFonts w:ascii="Arial" w:eastAsia="Arial" w:hAnsi="Arial" w:cs="Arial"/>
          <w:color w:val="000000"/>
          <w:sz w:val="24"/>
        </w:rPr>
      </w:pPr>
      <w:r>
        <w:rPr>
          <w:rFonts w:ascii="Arial" w:eastAsia="Arial" w:hAnsi="Arial" w:cs="Arial"/>
          <w:color w:val="000000"/>
          <w:sz w:val="24"/>
          <w:lang w:eastAsia="en-GB"/>
        </w:rPr>
        <w:t>4.1</w:t>
      </w:r>
      <w:r w:rsidR="00D551F1" w:rsidRPr="0093401E">
        <w:rPr>
          <w:rFonts w:ascii="Arial" w:eastAsia="Arial" w:hAnsi="Arial" w:cs="Arial"/>
          <w:color w:val="000000"/>
          <w:sz w:val="24"/>
          <w:lang w:eastAsia="en-GB"/>
        </w:rPr>
        <w:t xml:space="preserve"> </w:t>
      </w:r>
      <w:r>
        <w:rPr>
          <w:rFonts w:ascii="Arial" w:eastAsia="Arial" w:hAnsi="Arial" w:cs="Arial"/>
          <w:color w:val="000000"/>
          <w:sz w:val="24"/>
          <w:lang w:eastAsia="en-GB"/>
        </w:rPr>
        <w:tab/>
      </w:r>
      <w:r w:rsidR="00C830D5">
        <w:rPr>
          <w:rFonts w:ascii="Arial" w:eastAsia="Arial" w:hAnsi="Arial" w:cs="Arial"/>
          <w:color w:val="000000"/>
          <w:sz w:val="24"/>
          <w:lang w:eastAsia="en-GB"/>
        </w:rPr>
        <w:t xml:space="preserve">RHA are members of Scotland Excel. This gives us opportunities to draw down already procured contracts that deliver best value for RHA and their tenants, </w:t>
      </w:r>
      <w:proofErr w:type="spellStart"/>
      <w:r w:rsidR="00C830D5">
        <w:rPr>
          <w:rFonts w:ascii="Arial" w:eastAsia="Arial" w:hAnsi="Arial" w:cs="Arial"/>
          <w:color w:val="000000"/>
          <w:sz w:val="24"/>
          <w:lang w:eastAsia="en-GB"/>
        </w:rPr>
        <w:t>i.e</w:t>
      </w:r>
      <w:proofErr w:type="spellEnd"/>
      <w:r w:rsidR="00C830D5">
        <w:rPr>
          <w:rFonts w:ascii="Arial" w:eastAsia="Arial" w:hAnsi="Arial" w:cs="Arial"/>
          <w:color w:val="000000"/>
          <w:sz w:val="24"/>
        </w:rPr>
        <w:t xml:space="preserve"> </w:t>
      </w:r>
      <w:proofErr w:type="spellStart"/>
      <w:r w:rsidR="00C830D5">
        <w:rPr>
          <w:rFonts w:ascii="Arial" w:eastAsia="Arial" w:hAnsi="Arial" w:cs="Arial"/>
          <w:color w:val="000000"/>
          <w:sz w:val="24"/>
        </w:rPr>
        <w:t>i.e</w:t>
      </w:r>
      <w:proofErr w:type="spellEnd"/>
      <w:r w:rsidR="00C830D5">
        <w:rPr>
          <w:rFonts w:ascii="Arial" w:eastAsia="Arial" w:hAnsi="Arial" w:cs="Arial"/>
          <w:color w:val="000000"/>
          <w:sz w:val="24"/>
        </w:rPr>
        <w:t xml:space="preserve">, gas servicing, stationary and property maintenance contracts. </w:t>
      </w:r>
    </w:p>
    <w:p w:rsidR="00D551F1" w:rsidRDefault="00D551F1" w:rsidP="0093401E">
      <w:pPr>
        <w:spacing w:after="0"/>
        <w:rPr>
          <w:rFonts w:ascii="Arial" w:eastAsia="Arial" w:hAnsi="Arial" w:cs="Arial"/>
          <w:color w:val="000000"/>
          <w:sz w:val="24"/>
          <w:lang w:eastAsia="en-GB"/>
        </w:rPr>
      </w:pPr>
    </w:p>
    <w:p w:rsidR="0093401E" w:rsidRDefault="0093401E" w:rsidP="0093401E">
      <w:pPr>
        <w:pStyle w:val="ListParagraph"/>
        <w:numPr>
          <w:ilvl w:val="0"/>
          <w:numId w:val="5"/>
        </w:numPr>
        <w:spacing w:after="0"/>
        <w:rPr>
          <w:rFonts w:ascii="Arial" w:eastAsia="Arial" w:hAnsi="Arial" w:cs="Arial"/>
          <w:b/>
          <w:color w:val="000000"/>
          <w:sz w:val="24"/>
          <w:lang w:eastAsia="en-GB"/>
        </w:rPr>
      </w:pPr>
      <w:r w:rsidRPr="0093401E">
        <w:rPr>
          <w:rFonts w:ascii="Arial" w:eastAsia="Arial" w:hAnsi="Arial" w:cs="Arial"/>
          <w:b/>
          <w:color w:val="000000"/>
          <w:sz w:val="24"/>
          <w:lang w:eastAsia="en-GB"/>
        </w:rPr>
        <w:t>Procurement</w:t>
      </w:r>
    </w:p>
    <w:p w:rsidR="0093401E" w:rsidRDefault="0093401E" w:rsidP="0093401E">
      <w:pPr>
        <w:spacing w:after="0"/>
        <w:ind w:left="-15"/>
        <w:rPr>
          <w:rFonts w:ascii="Arial" w:eastAsia="Arial" w:hAnsi="Arial" w:cs="Arial"/>
          <w:b/>
          <w:color w:val="000000"/>
          <w:sz w:val="24"/>
          <w:lang w:eastAsia="en-GB"/>
        </w:rPr>
      </w:pPr>
    </w:p>
    <w:p w:rsidR="0093401E" w:rsidRPr="00D551F1" w:rsidRDefault="0093401E" w:rsidP="0093401E">
      <w:pPr>
        <w:spacing w:after="0" w:line="240" w:lineRule="auto"/>
        <w:ind w:left="567" w:hanging="567"/>
        <w:rPr>
          <w:rFonts w:ascii="Arial" w:eastAsia="Arial" w:hAnsi="Arial" w:cs="Arial"/>
          <w:color w:val="000000"/>
          <w:sz w:val="24"/>
          <w:lang w:eastAsia="en-GB"/>
        </w:rPr>
      </w:pPr>
      <w:r>
        <w:rPr>
          <w:rFonts w:ascii="Arial" w:eastAsia="Arial" w:hAnsi="Arial" w:cs="Arial"/>
          <w:color w:val="000000"/>
          <w:sz w:val="24"/>
          <w:lang w:eastAsia="en-GB"/>
        </w:rPr>
        <w:t>5.1</w:t>
      </w:r>
      <w:r>
        <w:rPr>
          <w:rFonts w:ascii="Arial" w:eastAsia="Arial" w:hAnsi="Arial" w:cs="Arial"/>
          <w:color w:val="000000"/>
          <w:sz w:val="24"/>
          <w:lang w:eastAsia="en-GB"/>
        </w:rPr>
        <w:tab/>
      </w:r>
      <w:r w:rsidRPr="00D551F1">
        <w:rPr>
          <w:rFonts w:ascii="Arial" w:eastAsia="Arial" w:hAnsi="Arial" w:cs="Arial"/>
          <w:color w:val="000000"/>
          <w:sz w:val="24"/>
          <w:lang w:eastAsia="en-GB"/>
        </w:rPr>
        <w:t xml:space="preserve">Our procurement policy aims to ensure good decision-making, transparency and best practice. We will continue to use the procurement policy to provide cost and efficiency savings whilst ensuring our service standard remains high and that tenants are satisfied.  </w:t>
      </w:r>
    </w:p>
    <w:p w:rsidR="0093401E" w:rsidRPr="00D551F1" w:rsidRDefault="0093401E" w:rsidP="0093401E">
      <w:pPr>
        <w:spacing w:after="0"/>
        <w:rPr>
          <w:rFonts w:ascii="Arial" w:eastAsia="Arial" w:hAnsi="Arial" w:cs="Arial"/>
          <w:color w:val="000000"/>
          <w:sz w:val="24"/>
          <w:lang w:eastAsia="en-GB"/>
        </w:rPr>
      </w:pPr>
      <w:r w:rsidRPr="00D551F1">
        <w:rPr>
          <w:rFonts w:ascii="Arial" w:eastAsia="Arial" w:hAnsi="Arial" w:cs="Arial"/>
          <w:color w:val="000000"/>
          <w:sz w:val="24"/>
          <w:lang w:eastAsia="en-GB"/>
        </w:rPr>
        <w:t xml:space="preserve"> </w:t>
      </w:r>
    </w:p>
    <w:p w:rsidR="0093401E" w:rsidRPr="00D551F1" w:rsidRDefault="0093401E" w:rsidP="0093401E">
      <w:pPr>
        <w:spacing w:after="0" w:line="240" w:lineRule="auto"/>
        <w:ind w:left="567" w:hanging="567"/>
        <w:rPr>
          <w:rFonts w:ascii="Arial" w:eastAsia="Arial" w:hAnsi="Arial" w:cs="Arial"/>
          <w:color w:val="000000"/>
          <w:sz w:val="24"/>
          <w:lang w:eastAsia="en-GB"/>
        </w:rPr>
      </w:pPr>
      <w:r>
        <w:rPr>
          <w:rFonts w:ascii="Arial" w:eastAsia="Arial" w:hAnsi="Arial" w:cs="Arial"/>
          <w:color w:val="000000"/>
          <w:sz w:val="24"/>
          <w:lang w:eastAsia="en-GB"/>
        </w:rPr>
        <w:t>5.2</w:t>
      </w:r>
      <w:r>
        <w:rPr>
          <w:rFonts w:ascii="Arial" w:eastAsia="Arial" w:hAnsi="Arial" w:cs="Arial"/>
          <w:color w:val="000000"/>
          <w:sz w:val="24"/>
          <w:lang w:eastAsia="en-GB"/>
        </w:rPr>
        <w:tab/>
      </w:r>
      <w:r w:rsidRPr="00D551F1">
        <w:rPr>
          <w:rFonts w:ascii="Arial" w:eastAsia="Arial" w:hAnsi="Arial" w:cs="Arial"/>
          <w:color w:val="000000"/>
          <w:sz w:val="24"/>
          <w:lang w:eastAsia="en-GB"/>
        </w:rPr>
        <w:t xml:space="preserve">We utilise partnerships, framework agreements and traditional tendering processes. This affords us the opportunity to achieve savings from bulk procurement as well as benefitting from cost reductions.  </w:t>
      </w:r>
    </w:p>
    <w:p w:rsidR="0093401E" w:rsidRPr="00D551F1" w:rsidRDefault="0093401E" w:rsidP="0093401E">
      <w:pPr>
        <w:spacing w:after="0"/>
        <w:rPr>
          <w:rFonts w:ascii="Arial" w:eastAsia="Arial" w:hAnsi="Arial" w:cs="Arial"/>
          <w:color w:val="000000"/>
          <w:sz w:val="24"/>
          <w:lang w:eastAsia="en-GB"/>
        </w:rPr>
      </w:pPr>
      <w:r w:rsidRPr="00D551F1">
        <w:rPr>
          <w:rFonts w:ascii="Arial" w:eastAsia="Arial" w:hAnsi="Arial" w:cs="Arial"/>
          <w:color w:val="000000"/>
          <w:sz w:val="24"/>
          <w:lang w:eastAsia="en-GB"/>
        </w:rPr>
        <w:t xml:space="preserve"> </w:t>
      </w:r>
    </w:p>
    <w:p w:rsidR="0093401E" w:rsidRPr="00D551F1" w:rsidRDefault="0093401E" w:rsidP="0093401E">
      <w:pPr>
        <w:spacing w:after="0" w:line="240" w:lineRule="auto"/>
        <w:ind w:left="567" w:hanging="567"/>
        <w:rPr>
          <w:rFonts w:ascii="Arial" w:eastAsia="Arial" w:hAnsi="Arial" w:cs="Arial"/>
          <w:color w:val="000000"/>
          <w:sz w:val="24"/>
          <w:lang w:eastAsia="en-GB"/>
        </w:rPr>
      </w:pPr>
      <w:r>
        <w:rPr>
          <w:rFonts w:ascii="Arial" w:eastAsia="Arial" w:hAnsi="Arial" w:cs="Arial"/>
          <w:color w:val="000000"/>
          <w:sz w:val="24"/>
          <w:lang w:eastAsia="en-GB"/>
        </w:rPr>
        <w:t>5.3</w:t>
      </w:r>
      <w:r>
        <w:rPr>
          <w:rFonts w:ascii="Arial" w:eastAsia="Arial" w:hAnsi="Arial" w:cs="Arial"/>
          <w:color w:val="000000"/>
          <w:sz w:val="24"/>
          <w:lang w:eastAsia="en-GB"/>
        </w:rPr>
        <w:tab/>
      </w:r>
      <w:r w:rsidRPr="00D551F1">
        <w:rPr>
          <w:rFonts w:ascii="Arial" w:eastAsia="Arial" w:hAnsi="Arial" w:cs="Arial"/>
          <w:color w:val="000000"/>
          <w:sz w:val="24"/>
          <w:lang w:eastAsia="en-GB"/>
        </w:rPr>
        <w:t xml:space="preserve">We </w:t>
      </w:r>
      <w:r w:rsidR="00C830D5">
        <w:rPr>
          <w:rFonts w:ascii="Arial" w:eastAsia="Arial" w:hAnsi="Arial" w:cs="Arial"/>
          <w:color w:val="000000"/>
          <w:sz w:val="24"/>
          <w:lang w:eastAsia="en-GB"/>
        </w:rPr>
        <w:t xml:space="preserve">aim to </w:t>
      </w:r>
      <w:r w:rsidRPr="00D551F1">
        <w:rPr>
          <w:rFonts w:ascii="Arial" w:eastAsia="Arial" w:hAnsi="Arial" w:cs="Arial"/>
          <w:color w:val="000000"/>
          <w:sz w:val="24"/>
          <w:lang w:eastAsia="en-GB"/>
        </w:rPr>
        <w:t xml:space="preserve">work in partnership with other organisations to ensure we procure goods and services in the most efficient and effective manner. We </w:t>
      </w:r>
      <w:r w:rsidR="00C830D5">
        <w:rPr>
          <w:rFonts w:ascii="Arial" w:eastAsia="Arial" w:hAnsi="Arial" w:cs="Arial"/>
          <w:color w:val="000000"/>
          <w:sz w:val="24"/>
          <w:lang w:eastAsia="en-GB"/>
        </w:rPr>
        <w:t xml:space="preserve">will </w:t>
      </w:r>
      <w:r w:rsidRPr="00D551F1">
        <w:rPr>
          <w:rFonts w:ascii="Arial" w:eastAsia="Arial" w:hAnsi="Arial" w:cs="Arial"/>
          <w:color w:val="000000"/>
          <w:sz w:val="24"/>
          <w:lang w:eastAsia="en-GB"/>
        </w:rPr>
        <w:t xml:space="preserve">also maximise any opportunity to share services where we can.  </w:t>
      </w:r>
    </w:p>
    <w:p w:rsidR="0093401E" w:rsidRPr="00D551F1" w:rsidRDefault="0093401E" w:rsidP="0093401E">
      <w:pPr>
        <w:spacing w:after="0"/>
        <w:rPr>
          <w:rFonts w:ascii="Arial" w:eastAsia="Arial" w:hAnsi="Arial" w:cs="Arial"/>
          <w:color w:val="000000"/>
          <w:sz w:val="24"/>
          <w:lang w:eastAsia="en-GB"/>
        </w:rPr>
      </w:pPr>
      <w:r w:rsidRPr="00D551F1">
        <w:rPr>
          <w:rFonts w:ascii="Arial" w:eastAsia="Arial" w:hAnsi="Arial" w:cs="Arial"/>
          <w:color w:val="000000"/>
          <w:sz w:val="24"/>
          <w:lang w:eastAsia="en-GB"/>
        </w:rPr>
        <w:t xml:space="preserve"> </w:t>
      </w:r>
    </w:p>
    <w:p w:rsidR="0093401E" w:rsidRDefault="0093401E" w:rsidP="0093401E">
      <w:pPr>
        <w:spacing w:after="0"/>
        <w:ind w:left="567" w:hanging="582"/>
        <w:rPr>
          <w:rFonts w:ascii="Arial" w:eastAsia="Arial" w:hAnsi="Arial" w:cs="Arial"/>
          <w:color w:val="000000"/>
          <w:sz w:val="24"/>
          <w:lang w:eastAsia="en-GB"/>
        </w:rPr>
      </w:pPr>
      <w:r>
        <w:rPr>
          <w:rFonts w:ascii="Arial" w:eastAsia="Arial" w:hAnsi="Arial" w:cs="Arial"/>
          <w:color w:val="000000"/>
          <w:sz w:val="24"/>
          <w:lang w:eastAsia="en-GB"/>
        </w:rPr>
        <w:t>5.5</w:t>
      </w:r>
      <w:r>
        <w:rPr>
          <w:rFonts w:ascii="Arial" w:eastAsia="Arial" w:hAnsi="Arial" w:cs="Arial"/>
          <w:color w:val="000000"/>
          <w:sz w:val="24"/>
          <w:lang w:eastAsia="en-GB"/>
        </w:rPr>
        <w:tab/>
      </w:r>
      <w:r w:rsidR="00621279">
        <w:rPr>
          <w:rFonts w:ascii="Arial" w:eastAsia="Arial" w:hAnsi="Arial" w:cs="Arial"/>
          <w:color w:val="000000"/>
          <w:sz w:val="24"/>
          <w:lang w:eastAsia="en-GB"/>
        </w:rPr>
        <w:t xml:space="preserve">We buy in consultant services where expert knowledge is required. We share knowledge </w:t>
      </w:r>
      <w:r w:rsidRPr="00D551F1">
        <w:rPr>
          <w:rFonts w:ascii="Arial" w:eastAsia="Arial" w:hAnsi="Arial" w:cs="Arial"/>
          <w:color w:val="000000"/>
          <w:sz w:val="24"/>
          <w:lang w:eastAsia="en-GB"/>
        </w:rPr>
        <w:t xml:space="preserve">from across the sector to ensure that we obtain best value in line with other associations. </w:t>
      </w:r>
    </w:p>
    <w:p w:rsidR="00621279" w:rsidRDefault="00621279" w:rsidP="0093401E">
      <w:pPr>
        <w:spacing w:after="0"/>
        <w:ind w:left="567" w:hanging="582"/>
        <w:rPr>
          <w:rFonts w:ascii="Arial" w:eastAsia="Arial" w:hAnsi="Arial" w:cs="Arial"/>
          <w:color w:val="000000"/>
          <w:sz w:val="24"/>
          <w:lang w:eastAsia="en-GB"/>
        </w:rPr>
      </w:pPr>
    </w:p>
    <w:p w:rsidR="00621279" w:rsidRDefault="00621279" w:rsidP="00621279">
      <w:pPr>
        <w:pStyle w:val="ListParagraph"/>
        <w:numPr>
          <w:ilvl w:val="0"/>
          <w:numId w:val="5"/>
        </w:numPr>
        <w:spacing w:after="0"/>
        <w:rPr>
          <w:rFonts w:ascii="Arial" w:eastAsia="Arial" w:hAnsi="Arial" w:cs="Arial"/>
          <w:b/>
          <w:color w:val="000000"/>
          <w:sz w:val="24"/>
          <w:lang w:eastAsia="en-GB"/>
        </w:rPr>
      </w:pPr>
      <w:r w:rsidRPr="00621279">
        <w:rPr>
          <w:rFonts w:ascii="Arial" w:eastAsia="Arial" w:hAnsi="Arial" w:cs="Arial"/>
          <w:b/>
          <w:color w:val="000000"/>
          <w:sz w:val="24"/>
          <w:lang w:eastAsia="en-GB"/>
        </w:rPr>
        <w:lastRenderedPageBreak/>
        <w:t xml:space="preserve">Continuous Improvement </w:t>
      </w:r>
    </w:p>
    <w:p w:rsidR="00621279" w:rsidRDefault="00621279" w:rsidP="00621279">
      <w:pPr>
        <w:spacing w:after="0"/>
        <w:ind w:left="-15"/>
        <w:rPr>
          <w:rFonts w:ascii="Arial" w:eastAsia="Arial" w:hAnsi="Arial" w:cs="Arial"/>
          <w:b/>
          <w:color w:val="000000"/>
          <w:sz w:val="24"/>
          <w:lang w:eastAsia="en-GB"/>
        </w:rPr>
      </w:pPr>
    </w:p>
    <w:p w:rsidR="00621279" w:rsidRPr="00621279" w:rsidRDefault="00621279" w:rsidP="00621279">
      <w:pPr>
        <w:spacing w:after="0"/>
        <w:ind w:left="567" w:hanging="582"/>
        <w:rPr>
          <w:rFonts w:ascii="Arial" w:eastAsia="Arial" w:hAnsi="Arial" w:cs="Arial"/>
          <w:color w:val="000000"/>
          <w:sz w:val="24"/>
          <w:lang w:eastAsia="en-GB"/>
        </w:rPr>
      </w:pPr>
      <w:r>
        <w:rPr>
          <w:rFonts w:ascii="Arial" w:eastAsia="Arial" w:hAnsi="Arial" w:cs="Arial"/>
          <w:color w:val="000000"/>
          <w:sz w:val="24"/>
          <w:lang w:eastAsia="en-GB"/>
        </w:rPr>
        <w:t>6.1</w:t>
      </w:r>
      <w:r>
        <w:rPr>
          <w:rFonts w:ascii="Arial" w:eastAsia="Arial" w:hAnsi="Arial" w:cs="Arial"/>
          <w:color w:val="000000"/>
          <w:sz w:val="24"/>
          <w:lang w:eastAsia="en-GB"/>
        </w:rPr>
        <w:tab/>
      </w:r>
      <w:r w:rsidRPr="00621279">
        <w:rPr>
          <w:rFonts w:ascii="Arial" w:eastAsia="Arial" w:hAnsi="Arial" w:cs="Arial"/>
          <w:color w:val="000000"/>
          <w:sz w:val="24"/>
          <w:lang w:eastAsia="en-GB"/>
        </w:rPr>
        <w:t>We are currently amongst the top performing housing associations in Scotland however we aim to continually improve the servic</w:t>
      </w:r>
      <w:r>
        <w:rPr>
          <w:rFonts w:ascii="Arial" w:eastAsia="Arial" w:hAnsi="Arial" w:cs="Arial"/>
          <w:color w:val="000000"/>
          <w:sz w:val="24"/>
          <w:lang w:eastAsia="en-GB"/>
        </w:rPr>
        <w:t>e that we provide. At present 91</w:t>
      </w:r>
      <w:r w:rsidRPr="00621279">
        <w:rPr>
          <w:rFonts w:ascii="Arial" w:eastAsia="Arial" w:hAnsi="Arial" w:cs="Arial"/>
          <w:color w:val="000000"/>
          <w:sz w:val="24"/>
          <w:lang w:eastAsia="en-GB"/>
        </w:rPr>
        <w:t>% of our tenants are satisfied</w:t>
      </w:r>
      <w:r>
        <w:rPr>
          <w:rFonts w:ascii="Arial" w:eastAsia="Arial" w:hAnsi="Arial" w:cs="Arial"/>
          <w:color w:val="000000"/>
          <w:sz w:val="24"/>
          <w:lang w:eastAsia="en-GB"/>
        </w:rPr>
        <w:t xml:space="preserve"> with our overall service</w:t>
      </w:r>
      <w:proofErr w:type="gramStart"/>
      <w:r w:rsidR="00C830D5">
        <w:rPr>
          <w:rFonts w:ascii="Arial" w:eastAsia="Arial" w:hAnsi="Arial" w:cs="Arial"/>
          <w:color w:val="000000"/>
          <w:sz w:val="24"/>
          <w:lang w:eastAsia="en-GB"/>
        </w:rPr>
        <w:t>.(</w:t>
      </w:r>
      <w:proofErr w:type="gramEnd"/>
      <w:r w:rsidR="00C830D5">
        <w:rPr>
          <w:rFonts w:ascii="Arial" w:eastAsia="Arial" w:hAnsi="Arial" w:cs="Arial"/>
          <w:color w:val="000000"/>
          <w:sz w:val="24"/>
          <w:lang w:eastAsia="en-GB"/>
        </w:rPr>
        <w:t>2023 survey)</w:t>
      </w:r>
      <w:r w:rsidRPr="00621279">
        <w:rPr>
          <w:rFonts w:ascii="Arial" w:eastAsia="Arial" w:hAnsi="Arial" w:cs="Arial"/>
          <w:color w:val="000000"/>
          <w:sz w:val="24"/>
          <w:lang w:eastAsia="en-GB"/>
        </w:rPr>
        <w:t xml:space="preserve">.  </w:t>
      </w:r>
    </w:p>
    <w:p w:rsidR="00621279" w:rsidRPr="00621279" w:rsidRDefault="00621279" w:rsidP="00621279">
      <w:pPr>
        <w:spacing w:after="0"/>
        <w:ind w:left="567" w:hanging="582"/>
        <w:rPr>
          <w:rFonts w:ascii="Arial" w:eastAsia="Arial" w:hAnsi="Arial" w:cs="Arial"/>
          <w:color w:val="000000"/>
          <w:sz w:val="24"/>
          <w:lang w:eastAsia="en-GB"/>
        </w:rPr>
      </w:pPr>
      <w:r w:rsidRPr="00621279">
        <w:rPr>
          <w:rFonts w:ascii="Arial" w:eastAsia="Arial" w:hAnsi="Arial" w:cs="Arial"/>
          <w:color w:val="000000"/>
          <w:sz w:val="24"/>
          <w:lang w:eastAsia="en-GB"/>
        </w:rPr>
        <w:t xml:space="preserve"> </w:t>
      </w:r>
    </w:p>
    <w:p w:rsidR="00621279" w:rsidRPr="00621279" w:rsidRDefault="00621279" w:rsidP="00621279">
      <w:pPr>
        <w:spacing w:after="0"/>
        <w:ind w:left="567" w:hanging="582"/>
        <w:rPr>
          <w:rFonts w:ascii="Arial" w:eastAsia="Arial" w:hAnsi="Arial" w:cs="Arial"/>
          <w:color w:val="000000"/>
          <w:sz w:val="24"/>
          <w:lang w:eastAsia="en-GB"/>
        </w:rPr>
      </w:pPr>
      <w:r>
        <w:rPr>
          <w:rFonts w:ascii="Arial" w:eastAsia="Arial" w:hAnsi="Arial" w:cs="Arial"/>
          <w:color w:val="000000"/>
          <w:sz w:val="24"/>
          <w:lang w:eastAsia="en-GB"/>
        </w:rPr>
        <w:t>6.2</w:t>
      </w:r>
      <w:r>
        <w:rPr>
          <w:rFonts w:ascii="Arial" w:eastAsia="Arial" w:hAnsi="Arial" w:cs="Arial"/>
          <w:color w:val="000000"/>
          <w:sz w:val="24"/>
          <w:lang w:eastAsia="en-GB"/>
        </w:rPr>
        <w:tab/>
      </w:r>
      <w:r w:rsidRPr="00621279">
        <w:rPr>
          <w:rFonts w:ascii="Arial" w:eastAsia="Arial" w:hAnsi="Arial" w:cs="Arial"/>
          <w:color w:val="000000"/>
          <w:sz w:val="24"/>
          <w:lang w:eastAsia="en-GB"/>
        </w:rPr>
        <w:t xml:space="preserve">We evaluate the standard of our service on a regular basis. Some examples of this are listed below: </w:t>
      </w:r>
    </w:p>
    <w:p w:rsidR="00621279" w:rsidRPr="00621279" w:rsidRDefault="00621279" w:rsidP="00621279">
      <w:pPr>
        <w:spacing w:after="0"/>
        <w:ind w:left="567" w:hanging="582"/>
        <w:rPr>
          <w:rFonts w:ascii="Arial" w:eastAsia="Arial" w:hAnsi="Arial" w:cs="Arial"/>
          <w:color w:val="000000"/>
          <w:sz w:val="24"/>
          <w:lang w:eastAsia="en-GB"/>
        </w:rPr>
      </w:pPr>
      <w:r w:rsidRPr="00621279">
        <w:rPr>
          <w:rFonts w:ascii="Arial" w:eastAsia="Arial" w:hAnsi="Arial" w:cs="Arial"/>
          <w:color w:val="000000"/>
          <w:sz w:val="24"/>
          <w:lang w:eastAsia="en-GB"/>
        </w:rPr>
        <w:t xml:space="preserve"> </w:t>
      </w:r>
    </w:p>
    <w:p w:rsidR="00621279" w:rsidRPr="00621279" w:rsidRDefault="00621279" w:rsidP="00621279">
      <w:pPr>
        <w:spacing w:after="0"/>
        <w:ind w:left="567" w:hanging="582"/>
        <w:rPr>
          <w:rFonts w:ascii="Arial" w:eastAsia="Arial" w:hAnsi="Arial" w:cs="Arial"/>
          <w:color w:val="000000"/>
          <w:sz w:val="24"/>
          <w:lang w:eastAsia="en-GB"/>
        </w:rPr>
      </w:pPr>
      <w:r w:rsidRPr="00621279">
        <w:rPr>
          <w:rFonts w:ascii="Arial" w:eastAsia="Arial" w:hAnsi="Arial" w:cs="Arial"/>
          <w:color w:val="000000"/>
          <w:sz w:val="24"/>
          <w:lang w:eastAsia="en-GB"/>
        </w:rPr>
        <w:t xml:space="preserve">• </w:t>
      </w:r>
      <w:r>
        <w:rPr>
          <w:rFonts w:ascii="Arial" w:eastAsia="Arial" w:hAnsi="Arial" w:cs="Arial"/>
          <w:color w:val="000000"/>
          <w:sz w:val="24"/>
          <w:lang w:eastAsia="en-GB"/>
        </w:rPr>
        <w:tab/>
      </w:r>
      <w:r w:rsidRPr="00621279">
        <w:rPr>
          <w:rFonts w:ascii="Arial" w:eastAsia="Arial" w:hAnsi="Arial" w:cs="Arial"/>
          <w:color w:val="000000"/>
          <w:sz w:val="24"/>
          <w:lang w:eastAsia="en-GB"/>
        </w:rPr>
        <w:t xml:space="preserve">We carry out ‘mini’ tenant satisfaction surveys in between our full survey every three years. We use these mini surveys to focus on particular local issues and publish </w:t>
      </w:r>
      <w:r>
        <w:rPr>
          <w:rFonts w:ascii="Arial" w:eastAsia="Arial" w:hAnsi="Arial" w:cs="Arial"/>
          <w:color w:val="000000"/>
          <w:sz w:val="24"/>
          <w:lang w:eastAsia="en-GB"/>
        </w:rPr>
        <w:t>results in our newsletter.</w:t>
      </w:r>
      <w:r w:rsidRPr="00621279">
        <w:rPr>
          <w:rFonts w:ascii="Arial" w:eastAsia="Arial" w:hAnsi="Arial" w:cs="Arial"/>
          <w:color w:val="000000"/>
          <w:sz w:val="24"/>
          <w:lang w:eastAsia="en-GB"/>
        </w:rPr>
        <w:t xml:space="preserve"> </w:t>
      </w:r>
    </w:p>
    <w:p w:rsidR="00621279" w:rsidRPr="00621279" w:rsidRDefault="00621279" w:rsidP="00621279">
      <w:pPr>
        <w:spacing w:after="0"/>
        <w:ind w:left="567" w:hanging="582"/>
        <w:rPr>
          <w:rFonts w:ascii="Arial" w:eastAsia="Arial" w:hAnsi="Arial" w:cs="Arial"/>
          <w:color w:val="000000"/>
          <w:sz w:val="24"/>
          <w:lang w:eastAsia="en-GB"/>
        </w:rPr>
      </w:pPr>
      <w:r w:rsidRPr="00621279">
        <w:rPr>
          <w:rFonts w:ascii="Arial" w:eastAsia="Arial" w:hAnsi="Arial" w:cs="Arial"/>
          <w:color w:val="000000"/>
          <w:sz w:val="24"/>
          <w:lang w:eastAsia="en-GB"/>
        </w:rPr>
        <w:t xml:space="preserve"> </w:t>
      </w:r>
    </w:p>
    <w:p w:rsidR="00621279" w:rsidRPr="00621279" w:rsidRDefault="00621279" w:rsidP="00621279">
      <w:pPr>
        <w:spacing w:after="0"/>
        <w:ind w:left="567" w:hanging="582"/>
        <w:rPr>
          <w:rFonts w:ascii="Arial" w:eastAsia="Arial" w:hAnsi="Arial" w:cs="Arial"/>
          <w:color w:val="000000"/>
          <w:sz w:val="24"/>
          <w:lang w:eastAsia="en-GB"/>
        </w:rPr>
      </w:pPr>
      <w:r w:rsidRPr="00621279">
        <w:rPr>
          <w:rFonts w:ascii="Arial" w:eastAsia="Arial" w:hAnsi="Arial" w:cs="Arial"/>
          <w:color w:val="000000"/>
          <w:sz w:val="24"/>
          <w:lang w:eastAsia="en-GB"/>
        </w:rPr>
        <w:t>•</w:t>
      </w:r>
      <w:r w:rsidRPr="00621279">
        <w:rPr>
          <w:rFonts w:ascii="Arial" w:eastAsia="Arial" w:hAnsi="Arial" w:cs="Arial"/>
          <w:color w:val="000000"/>
          <w:sz w:val="24"/>
          <w:lang w:eastAsia="en-GB"/>
        </w:rPr>
        <w:tab/>
        <w:t xml:space="preserve">We use emails and social media to communicate much more than traditional letters in the post. This has resulted in savings on postage costs. </w:t>
      </w:r>
    </w:p>
    <w:p w:rsidR="00621279" w:rsidRPr="00621279" w:rsidRDefault="00621279" w:rsidP="00621279">
      <w:pPr>
        <w:spacing w:after="0"/>
        <w:ind w:left="567" w:hanging="582"/>
        <w:rPr>
          <w:rFonts w:ascii="Arial" w:eastAsia="Arial" w:hAnsi="Arial" w:cs="Arial"/>
          <w:color w:val="000000"/>
          <w:sz w:val="24"/>
          <w:lang w:eastAsia="en-GB"/>
        </w:rPr>
      </w:pPr>
      <w:r w:rsidRPr="00621279">
        <w:rPr>
          <w:rFonts w:ascii="Arial" w:eastAsia="Arial" w:hAnsi="Arial" w:cs="Arial"/>
          <w:color w:val="000000"/>
          <w:sz w:val="24"/>
          <w:lang w:eastAsia="en-GB"/>
        </w:rPr>
        <w:t xml:space="preserve"> </w:t>
      </w:r>
    </w:p>
    <w:p w:rsidR="00621279" w:rsidRPr="00621279" w:rsidRDefault="00621279" w:rsidP="00621279">
      <w:pPr>
        <w:spacing w:after="0"/>
        <w:ind w:left="567" w:hanging="582"/>
        <w:rPr>
          <w:rFonts w:ascii="Arial" w:eastAsia="Arial" w:hAnsi="Arial" w:cs="Arial"/>
          <w:color w:val="000000"/>
          <w:sz w:val="24"/>
          <w:lang w:eastAsia="en-GB"/>
        </w:rPr>
      </w:pPr>
      <w:r w:rsidRPr="00621279">
        <w:rPr>
          <w:rFonts w:ascii="Arial" w:eastAsia="Arial" w:hAnsi="Arial" w:cs="Arial"/>
          <w:color w:val="000000"/>
          <w:sz w:val="24"/>
          <w:lang w:eastAsia="en-GB"/>
        </w:rPr>
        <w:t>•</w:t>
      </w:r>
      <w:r w:rsidRPr="00621279">
        <w:rPr>
          <w:rFonts w:ascii="Arial" w:eastAsia="Arial" w:hAnsi="Arial" w:cs="Arial"/>
          <w:color w:val="000000"/>
          <w:sz w:val="24"/>
          <w:lang w:eastAsia="en-GB"/>
        </w:rPr>
        <w:tab/>
        <w:t xml:space="preserve">We review our complaints at our monthly staff meetings to ensure lessons learned are embedded in our business. A complaints report is also prepared for our Management Committee annually; </w:t>
      </w:r>
    </w:p>
    <w:p w:rsidR="00621279" w:rsidRPr="00621279" w:rsidRDefault="00621279" w:rsidP="00621279">
      <w:pPr>
        <w:spacing w:after="0"/>
        <w:ind w:left="567" w:hanging="582"/>
        <w:rPr>
          <w:rFonts w:ascii="Arial" w:eastAsia="Arial" w:hAnsi="Arial" w:cs="Arial"/>
          <w:color w:val="000000"/>
          <w:sz w:val="24"/>
          <w:lang w:eastAsia="en-GB"/>
        </w:rPr>
      </w:pPr>
      <w:r w:rsidRPr="00621279">
        <w:rPr>
          <w:rFonts w:ascii="Arial" w:eastAsia="Arial" w:hAnsi="Arial" w:cs="Arial"/>
          <w:color w:val="000000"/>
          <w:sz w:val="24"/>
          <w:lang w:eastAsia="en-GB"/>
        </w:rPr>
        <w:t xml:space="preserve"> </w:t>
      </w:r>
    </w:p>
    <w:p w:rsidR="00621279" w:rsidRPr="00621279" w:rsidRDefault="00621279" w:rsidP="00621279">
      <w:pPr>
        <w:spacing w:after="0"/>
        <w:ind w:left="567" w:hanging="582"/>
        <w:rPr>
          <w:rFonts w:ascii="Arial" w:eastAsia="Arial" w:hAnsi="Arial" w:cs="Arial"/>
          <w:color w:val="000000"/>
          <w:sz w:val="24"/>
          <w:lang w:eastAsia="en-GB"/>
        </w:rPr>
      </w:pPr>
      <w:r w:rsidRPr="00621279">
        <w:rPr>
          <w:rFonts w:ascii="Arial" w:eastAsia="Arial" w:hAnsi="Arial" w:cs="Arial"/>
          <w:color w:val="000000"/>
          <w:sz w:val="24"/>
          <w:lang w:eastAsia="en-GB"/>
        </w:rPr>
        <w:t>•</w:t>
      </w:r>
      <w:r w:rsidRPr="00621279">
        <w:rPr>
          <w:rFonts w:ascii="Arial" w:eastAsia="Arial" w:hAnsi="Arial" w:cs="Arial"/>
          <w:color w:val="000000"/>
          <w:sz w:val="24"/>
          <w:lang w:eastAsia="en-GB"/>
        </w:rPr>
        <w:tab/>
        <w:t xml:space="preserve">We frequently request tenant feedback about the service we provide. We have introduced a text system to request feedback from tenants regarding our repairs service.  </w:t>
      </w:r>
    </w:p>
    <w:p w:rsidR="00621279" w:rsidRDefault="00621279" w:rsidP="00621279">
      <w:pPr>
        <w:pStyle w:val="ListParagraph"/>
        <w:spacing w:after="0"/>
        <w:ind w:left="345"/>
        <w:rPr>
          <w:rFonts w:ascii="Arial" w:eastAsia="Arial" w:hAnsi="Arial" w:cs="Arial"/>
          <w:b/>
          <w:color w:val="000000"/>
          <w:sz w:val="24"/>
          <w:lang w:eastAsia="en-GB"/>
        </w:rPr>
      </w:pPr>
    </w:p>
    <w:p w:rsidR="00621279" w:rsidRPr="00621279" w:rsidRDefault="00621279" w:rsidP="00621279">
      <w:pPr>
        <w:pStyle w:val="ListParagraph"/>
        <w:spacing w:after="0"/>
        <w:ind w:left="567" w:hanging="567"/>
        <w:rPr>
          <w:rFonts w:ascii="Arial" w:eastAsia="Arial" w:hAnsi="Arial" w:cs="Arial"/>
          <w:b/>
          <w:color w:val="000000"/>
          <w:sz w:val="24"/>
          <w:lang w:eastAsia="en-GB"/>
        </w:rPr>
      </w:pPr>
    </w:p>
    <w:p w:rsidR="00D551F1" w:rsidRPr="00621279" w:rsidRDefault="00621279" w:rsidP="00621279">
      <w:pPr>
        <w:pStyle w:val="ListParagraph"/>
        <w:numPr>
          <w:ilvl w:val="0"/>
          <w:numId w:val="5"/>
        </w:numPr>
        <w:spacing w:after="0"/>
        <w:rPr>
          <w:rFonts w:ascii="Arial" w:eastAsia="Arial" w:hAnsi="Arial" w:cs="Arial"/>
          <w:b/>
          <w:color w:val="000000"/>
          <w:sz w:val="24"/>
          <w:lang w:eastAsia="en-GB"/>
        </w:rPr>
      </w:pPr>
      <w:r w:rsidRPr="00621279">
        <w:rPr>
          <w:rFonts w:ascii="Arial" w:eastAsia="Arial" w:hAnsi="Arial" w:cs="Arial"/>
          <w:b/>
          <w:color w:val="000000"/>
          <w:sz w:val="24"/>
          <w:lang w:eastAsia="en-GB"/>
        </w:rPr>
        <w:t xml:space="preserve">Wider Role </w:t>
      </w:r>
    </w:p>
    <w:p w:rsidR="00D551F1" w:rsidRDefault="00D551F1" w:rsidP="00D551F1">
      <w:pPr>
        <w:spacing w:after="0"/>
        <w:jc w:val="both"/>
        <w:rPr>
          <w:rFonts w:ascii="Arial" w:eastAsia="Arial" w:hAnsi="Arial" w:cs="Arial"/>
          <w:color w:val="000000"/>
          <w:sz w:val="24"/>
          <w:lang w:eastAsia="en-GB"/>
        </w:rPr>
      </w:pPr>
      <w:r w:rsidRPr="00D551F1">
        <w:rPr>
          <w:rFonts w:ascii="Arial" w:eastAsia="Arial" w:hAnsi="Arial" w:cs="Arial"/>
          <w:color w:val="000000"/>
          <w:sz w:val="24"/>
          <w:lang w:eastAsia="en-GB"/>
        </w:rPr>
        <w:t xml:space="preserve"> </w:t>
      </w:r>
    </w:p>
    <w:p w:rsidR="00621279" w:rsidRDefault="00621279" w:rsidP="00621279">
      <w:pPr>
        <w:pStyle w:val="ListParagraph"/>
        <w:numPr>
          <w:ilvl w:val="1"/>
          <w:numId w:val="5"/>
        </w:numPr>
        <w:spacing w:after="0" w:line="240" w:lineRule="auto"/>
        <w:ind w:left="567" w:hanging="582"/>
        <w:rPr>
          <w:rFonts w:ascii="Arial" w:eastAsia="Arial" w:hAnsi="Arial" w:cs="Arial"/>
          <w:color w:val="000000"/>
          <w:sz w:val="24"/>
          <w:lang w:eastAsia="en-GB"/>
        </w:rPr>
      </w:pPr>
      <w:r w:rsidRPr="00621279">
        <w:rPr>
          <w:rFonts w:ascii="Arial" w:eastAsia="Arial" w:hAnsi="Arial" w:cs="Arial"/>
          <w:color w:val="000000"/>
          <w:sz w:val="24"/>
          <w:lang w:eastAsia="en-GB"/>
        </w:rPr>
        <w:t xml:space="preserve">As a community based housing association we also want to help the local community thrive. </w:t>
      </w:r>
      <w:r>
        <w:rPr>
          <w:rFonts w:ascii="Arial" w:eastAsia="Arial" w:hAnsi="Arial" w:cs="Arial"/>
          <w:color w:val="000000"/>
          <w:sz w:val="24"/>
          <w:lang w:eastAsia="en-GB"/>
        </w:rPr>
        <w:t xml:space="preserve">Our vision as </w:t>
      </w:r>
      <w:proofErr w:type="gramStart"/>
      <w:r>
        <w:rPr>
          <w:rFonts w:ascii="Arial" w:eastAsia="Arial" w:hAnsi="Arial" w:cs="Arial"/>
          <w:color w:val="000000"/>
          <w:sz w:val="24"/>
          <w:lang w:eastAsia="en-GB"/>
        </w:rPr>
        <w:t>‘ a</w:t>
      </w:r>
      <w:proofErr w:type="gramEnd"/>
      <w:r>
        <w:rPr>
          <w:rFonts w:ascii="Arial" w:eastAsia="Arial" w:hAnsi="Arial" w:cs="Arial"/>
          <w:color w:val="000000"/>
          <w:sz w:val="24"/>
          <w:lang w:eastAsia="en-GB"/>
        </w:rPr>
        <w:t xml:space="preserve"> flourishing space for </w:t>
      </w:r>
      <w:proofErr w:type="spellStart"/>
      <w:r>
        <w:rPr>
          <w:rFonts w:ascii="Arial" w:eastAsia="Arial" w:hAnsi="Arial" w:cs="Arial"/>
          <w:color w:val="000000"/>
          <w:sz w:val="24"/>
          <w:lang w:eastAsia="en-GB"/>
        </w:rPr>
        <w:t>ll</w:t>
      </w:r>
      <w:proofErr w:type="spellEnd"/>
      <w:r>
        <w:rPr>
          <w:rFonts w:ascii="Arial" w:eastAsia="Arial" w:hAnsi="Arial" w:cs="Arial"/>
          <w:color w:val="000000"/>
          <w:sz w:val="24"/>
          <w:lang w:eastAsia="en-GB"/>
        </w:rPr>
        <w:t>’ encompasses the importance we give to place and community.</w:t>
      </w:r>
    </w:p>
    <w:p w:rsidR="00D551F1" w:rsidRDefault="00621279" w:rsidP="00621279">
      <w:pPr>
        <w:pStyle w:val="ListParagraph"/>
        <w:numPr>
          <w:ilvl w:val="1"/>
          <w:numId w:val="5"/>
        </w:numPr>
        <w:spacing w:after="0" w:line="240" w:lineRule="auto"/>
        <w:ind w:left="567" w:hanging="582"/>
        <w:rPr>
          <w:rFonts w:ascii="Arial" w:eastAsia="Arial" w:hAnsi="Arial" w:cs="Arial"/>
          <w:color w:val="000000"/>
          <w:sz w:val="24"/>
          <w:lang w:eastAsia="en-GB"/>
        </w:rPr>
      </w:pPr>
      <w:r>
        <w:rPr>
          <w:rFonts w:ascii="Arial" w:eastAsia="Arial" w:hAnsi="Arial" w:cs="Arial"/>
          <w:color w:val="000000"/>
          <w:sz w:val="24"/>
          <w:lang w:eastAsia="en-GB"/>
        </w:rPr>
        <w:t>We work with local partners at Ruchazie Pantry,</w:t>
      </w:r>
      <w:r w:rsidR="00C830D5">
        <w:rPr>
          <w:rFonts w:ascii="Arial" w:eastAsia="Arial" w:hAnsi="Arial" w:cs="Arial"/>
          <w:color w:val="000000"/>
          <w:sz w:val="24"/>
          <w:lang w:eastAsia="en-GB"/>
        </w:rPr>
        <w:t xml:space="preserve"> GEMAP and Glasgow City </w:t>
      </w:r>
      <w:proofErr w:type="gramStart"/>
      <w:r w:rsidR="00C830D5">
        <w:rPr>
          <w:rFonts w:ascii="Arial" w:eastAsia="Arial" w:hAnsi="Arial" w:cs="Arial"/>
          <w:color w:val="000000"/>
          <w:sz w:val="24"/>
          <w:lang w:eastAsia="en-GB"/>
        </w:rPr>
        <w:t xml:space="preserve">Council </w:t>
      </w:r>
      <w:r>
        <w:rPr>
          <w:rFonts w:ascii="Arial" w:eastAsia="Arial" w:hAnsi="Arial" w:cs="Arial"/>
          <w:color w:val="000000"/>
          <w:sz w:val="24"/>
          <w:lang w:eastAsia="en-GB"/>
        </w:rPr>
        <w:t xml:space="preserve"> to</w:t>
      </w:r>
      <w:proofErr w:type="gramEnd"/>
      <w:r>
        <w:rPr>
          <w:rFonts w:ascii="Arial" w:eastAsia="Arial" w:hAnsi="Arial" w:cs="Arial"/>
          <w:color w:val="000000"/>
          <w:sz w:val="24"/>
          <w:lang w:eastAsia="en-GB"/>
        </w:rPr>
        <w:t xml:space="preserve"> provide welfare benefits service and other crucial well-being and support services. </w:t>
      </w:r>
    </w:p>
    <w:p w:rsidR="00AA62D8" w:rsidRDefault="00AA62D8" w:rsidP="00AA62D8">
      <w:pPr>
        <w:spacing w:after="0" w:line="240" w:lineRule="auto"/>
        <w:ind w:left="-15"/>
        <w:rPr>
          <w:rFonts w:ascii="Arial" w:eastAsia="Arial" w:hAnsi="Arial" w:cs="Arial"/>
          <w:color w:val="000000"/>
          <w:sz w:val="24"/>
          <w:lang w:eastAsia="en-GB"/>
        </w:rPr>
      </w:pPr>
    </w:p>
    <w:p w:rsidR="00AA62D8" w:rsidRPr="008B7FDC" w:rsidRDefault="00AA62D8" w:rsidP="00AA62D8">
      <w:pPr>
        <w:pStyle w:val="ListParagraph"/>
        <w:numPr>
          <w:ilvl w:val="0"/>
          <w:numId w:val="5"/>
        </w:numPr>
        <w:spacing w:after="0" w:line="240" w:lineRule="auto"/>
        <w:rPr>
          <w:rFonts w:ascii="Arial" w:eastAsia="Arial" w:hAnsi="Arial" w:cs="Arial"/>
          <w:b/>
          <w:color w:val="000000"/>
          <w:sz w:val="24"/>
          <w:lang w:eastAsia="en-GB"/>
        </w:rPr>
      </w:pPr>
      <w:r w:rsidRPr="008B7FDC">
        <w:rPr>
          <w:rFonts w:ascii="Arial" w:eastAsia="Arial" w:hAnsi="Arial" w:cs="Arial"/>
          <w:b/>
          <w:color w:val="000000"/>
          <w:sz w:val="24"/>
          <w:lang w:eastAsia="en-GB"/>
        </w:rPr>
        <w:t>Performance</w:t>
      </w:r>
    </w:p>
    <w:p w:rsidR="00AA62D8" w:rsidRDefault="00AA62D8" w:rsidP="00AA62D8">
      <w:pPr>
        <w:spacing w:after="0" w:line="240" w:lineRule="auto"/>
        <w:ind w:left="-15"/>
        <w:rPr>
          <w:rFonts w:ascii="Arial" w:eastAsia="Arial" w:hAnsi="Arial" w:cs="Arial"/>
          <w:color w:val="000000"/>
          <w:sz w:val="24"/>
          <w:lang w:eastAsia="en-GB"/>
        </w:rPr>
      </w:pPr>
    </w:p>
    <w:p w:rsidR="00AA62D8" w:rsidRDefault="00AA62D8" w:rsidP="00AA62D8">
      <w:pPr>
        <w:pStyle w:val="ListParagraph"/>
        <w:numPr>
          <w:ilvl w:val="1"/>
          <w:numId w:val="5"/>
        </w:numPr>
        <w:spacing w:after="169" w:line="250" w:lineRule="auto"/>
        <w:ind w:left="567" w:hanging="582"/>
        <w:rPr>
          <w:rFonts w:ascii="Arial" w:eastAsia="Arial" w:hAnsi="Arial" w:cs="Arial"/>
          <w:color w:val="000000"/>
          <w:sz w:val="24"/>
          <w:lang w:eastAsia="en-GB"/>
        </w:rPr>
      </w:pPr>
      <w:r w:rsidRPr="00AA62D8">
        <w:rPr>
          <w:rFonts w:ascii="Arial" w:eastAsia="Arial" w:hAnsi="Arial" w:cs="Arial"/>
          <w:color w:val="000000"/>
          <w:sz w:val="24"/>
          <w:lang w:eastAsia="en-GB"/>
        </w:rPr>
        <w:t xml:space="preserve">The Management Committee will be provided with a quarterly set of accounts which allows oversight and review of our financial position. </w:t>
      </w:r>
    </w:p>
    <w:p w:rsidR="00AA62D8" w:rsidRPr="00AA62D8" w:rsidRDefault="00AA62D8" w:rsidP="00AA62D8">
      <w:pPr>
        <w:pStyle w:val="ListParagraph"/>
        <w:spacing w:after="169" w:line="250" w:lineRule="auto"/>
        <w:ind w:left="345"/>
        <w:rPr>
          <w:rFonts w:ascii="Arial" w:eastAsia="Arial" w:hAnsi="Arial" w:cs="Arial"/>
          <w:color w:val="000000"/>
          <w:sz w:val="24"/>
          <w:lang w:eastAsia="en-GB"/>
        </w:rPr>
      </w:pPr>
    </w:p>
    <w:p w:rsidR="00AA62D8" w:rsidRPr="00AA62D8" w:rsidRDefault="00AA62D8" w:rsidP="00AA62D8">
      <w:pPr>
        <w:pStyle w:val="ListParagraph"/>
        <w:numPr>
          <w:ilvl w:val="1"/>
          <w:numId w:val="5"/>
        </w:numPr>
        <w:spacing w:after="169" w:line="250" w:lineRule="auto"/>
        <w:ind w:left="567" w:hanging="582"/>
        <w:rPr>
          <w:rFonts w:ascii="Arial" w:eastAsia="Arial" w:hAnsi="Arial" w:cs="Arial"/>
          <w:color w:val="000000"/>
          <w:sz w:val="24"/>
          <w:lang w:eastAsia="en-GB"/>
        </w:rPr>
      </w:pPr>
      <w:r w:rsidRPr="00AA62D8">
        <w:rPr>
          <w:rFonts w:ascii="Arial" w:eastAsia="Arial" w:hAnsi="Arial" w:cs="Arial"/>
          <w:color w:val="000000"/>
          <w:sz w:val="24"/>
          <w:lang w:eastAsia="en-GB"/>
        </w:rPr>
        <w:t xml:space="preserve">We will issue tenants with a breakdown of ‘how we spend your rent’ in our Annual Report. We also provide tenants with a comparison of peer rents which is included in the annual rent consultation. </w:t>
      </w:r>
    </w:p>
    <w:p w:rsidR="00D551F1" w:rsidRPr="00D551F1" w:rsidRDefault="00AA62D8" w:rsidP="00D551F1">
      <w:pPr>
        <w:spacing w:after="80" w:line="329" w:lineRule="auto"/>
        <w:jc w:val="both"/>
        <w:rPr>
          <w:rFonts w:ascii="Arial" w:eastAsia="Arial" w:hAnsi="Arial" w:cs="Arial"/>
          <w:b/>
          <w:color w:val="000000"/>
          <w:sz w:val="24"/>
          <w:lang w:eastAsia="en-GB"/>
        </w:rPr>
      </w:pPr>
      <w:r w:rsidRPr="00AA62D8">
        <w:rPr>
          <w:rFonts w:ascii="Arial" w:eastAsia="Arial" w:hAnsi="Arial" w:cs="Arial"/>
          <w:b/>
          <w:color w:val="000000"/>
          <w:sz w:val="24"/>
          <w:lang w:eastAsia="en-GB"/>
        </w:rPr>
        <w:t>9</w:t>
      </w:r>
      <w:r w:rsidR="00D551F1" w:rsidRPr="00D551F1">
        <w:rPr>
          <w:rFonts w:ascii="Arial" w:eastAsia="Arial" w:hAnsi="Arial" w:cs="Arial"/>
          <w:b/>
          <w:color w:val="000000"/>
          <w:sz w:val="24"/>
          <w:lang w:eastAsia="en-GB"/>
        </w:rPr>
        <w:t xml:space="preserve">. Review </w:t>
      </w:r>
    </w:p>
    <w:p w:rsidR="00AA62D8" w:rsidRDefault="00AA62D8" w:rsidP="00D551F1">
      <w:pPr>
        <w:spacing w:after="169" w:line="250" w:lineRule="auto"/>
        <w:ind w:left="-5" w:hanging="10"/>
        <w:rPr>
          <w:rFonts w:ascii="Arial" w:eastAsia="Arial" w:hAnsi="Arial" w:cs="Arial"/>
          <w:color w:val="000000"/>
          <w:sz w:val="24"/>
          <w:lang w:eastAsia="en-GB"/>
        </w:rPr>
      </w:pPr>
    </w:p>
    <w:p w:rsidR="00D551F1" w:rsidRPr="00D551F1" w:rsidRDefault="00AA62D8" w:rsidP="00AA62D8">
      <w:pPr>
        <w:spacing w:after="169" w:line="250" w:lineRule="auto"/>
        <w:ind w:left="567" w:hanging="582"/>
        <w:rPr>
          <w:rFonts w:ascii="Arial" w:eastAsia="Arial" w:hAnsi="Arial" w:cs="Arial"/>
          <w:color w:val="000000"/>
          <w:sz w:val="24"/>
          <w:lang w:eastAsia="en-GB"/>
        </w:rPr>
      </w:pPr>
      <w:r>
        <w:rPr>
          <w:rFonts w:ascii="Arial" w:eastAsia="Arial" w:hAnsi="Arial" w:cs="Arial"/>
          <w:color w:val="000000"/>
          <w:sz w:val="24"/>
          <w:lang w:eastAsia="en-GB"/>
        </w:rPr>
        <w:t>9.1</w:t>
      </w:r>
      <w:r>
        <w:rPr>
          <w:rFonts w:ascii="Arial" w:eastAsia="Arial" w:hAnsi="Arial" w:cs="Arial"/>
          <w:color w:val="000000"/>
          <w:sz w:val="24"/>
          <w:lang w:eastAsia="en-GB"/>
        </w:rPr>
        <w:tab/>
      </w:r>
      <w:r w:rsidR="00D551F1" w:rsidRPr="00D551F1">
        <w:rPr>
          <w:rFonts w:ascii="Arial" w:eastAsia="Arial" w:hAnsi="Arial" w:cs="Arial"/>
          <w:color w:val="000000"/>
          <w:sz w:val="24"/>
          <w:lang w:eastAsia="en-GB"/>
        </w:rPr>
        <w:t xml:space="preserve">This statement will be </w:t>
      </w:r>
      <w:r>
        <w:rPr>
          <w:rFonts w:ascii="Arial" w:eastAsia="Arial" w:hAnsi="Arial" w:cs="Arial"/>
          <w:color w:val="000000"/>
          <w:sz w:val="24"/>
          <w:lang w:eastAsia="en-GB"/>
        </w:rPr>
        <w:t xml:space="preserve">reviewed at least every 3 years. </w:t>
      </w:r>
      <w:r w:rsidR="00D551F1" w:rsidRPr="00D551F1">
        <w:rPr>
          <w:rFonts w:ascii="Arial" w:eastAsia="Arial" w:hAnsi="Arial" w:cs="Arial"/>
          <w:color w:val="000000"/>
          <w:sz w:val="24"/>
          <w:lang w:eastAsia="en-GB"/>
        </w:rPr>
        <w:t xml:space="preserve"> </w:t>
      </w:r>
    </w:p>
    <w:p w:rsidR="00D551F1" w:rsidRPr="00D551F1" w:rsidRDefault="00D551F1" w:rsidP="00D551F1">
      <w:pPr>
        <w:spacing w:after="0"/>
        <w:rPr>
          <w:rFonts w:ascii="Arial" w:eastAsia="Arial" w:hAnsi="Arial" w:cs="Arial"/>
          <w:color w:val="000000"/>
          <w:sz w:val="24"/>
          <w:lang w:eastAsia="en-GB"/>
        </w:rPr>
      </w:pPr>
      <w:r w:rsidRPr="00D551F1">
        <w:rPr>
          <w:rFonts w:ascii="Arial" w:eastAsia="Arial" w:hAnsi="Arial" w:cs="Arial"/>
          <w:color w:val="000000"/>
          <w:sz w:val="24"/>
          <w:lang w:eastAsia="en-GB"/>
        </w:rPr>
        <w:lastRenderedPageBreak/>
        <w:t xml:space="preserve">  </w:t>
      </w:r>
    </w:p>
    <w:p w:rsidR="009A782E" w:rsidRDefault="009A782E"/>
    <w:sectPr w:rsidR="009A782E">
      <w:footerReference w:type="even" r:id="rId10"/>
      <w:footerReference w:type="default" r:id="rId11"/>
      <w:footerReference w:type="first" r:id="rId12"/>
      <w:pgSz w:w="11906" w:h="16838"/>
      <w:pgMar w:top="1445" w:right="1444" w:bottom="1551"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16" w:rsidRDefault="00481180">
      <w:pPr>
        <w:spacing w:after="0" w:line="240" w:lineRule="auto"/>
      </w:pPr>
      <w:r>
        <w:separator/>
      </w:r>
    </w:p>
  </w:endnote>
  <w:endnote w:type="continuationSeparator" w:id="0">
    <w:p w:rsidR="007C2216" w:rsidRDefault="0048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D99" w:rsidRDefault="00AA62D8">
    <w:pPr>
      <w:spacing w:after="0"/>
      <w:ind w:left="5"/>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E90D99" w:rsidRDefault="00AA62D8">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D99" w:rsidRDefault="00AA62D8">
    <w:pPr>
      <w:spacing w:after="0"/>
      <w:ind w:left="5"/>
      <w:jc w:val="center"/>
    </w:pPr>
    <w:r>
      <w:fldChar w:fldCharType="begin"/>
    </w:r>
    <w:r>
      <w:instrText xml:space="preserve"> PAGE   \* MERGEFORMAT </w:instrText>
    </w:r>
    <w:r>
      <w:fldChar w:fldCharType="separate"/>
    </w:r>
    <w:r w:rsidR="008B7FDC" w:rsidRPr="008B7FDC">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p w:rsidR="00E90D99" w:rsidRDefault="00AA62D8">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D99" w:rsidRDefault="00AA62D8">
    <w:pPr>
      <w:spacing w:after="0"/>
      <w:ind w:left="5"/>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E90D99" w:rsidRDefault="00AA62D8">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16" w:rsidRDefault="00481180">
      <w:pPr>
        <w:spacing w:after="0" w:line="240" w:lineRule="auto"/>
      </w:pPr>
      <w:r>
        <w:separator/>
      </w:r>
    </w:p>
  </w:footnote>
  <w:footnote w:type="continuationSeparator" w:id="0">
    <w:p w:rsidR="007C2216" w:rsidRDefault="00481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41AD"/>
    <w:multiLevelType w:val="multilevel"/>
    <w:tmpl w:val="FF3C2744"/>
    <w:lvl w:ilvl="0">
      <w:start w:val="1"/>
      <w:numFmt w:val="decimal"/>
      <w:lvlText w:val="%1."/>
      <w:lvlJc w:val="left"/>
      <w:pPr>
        <w:ind w:left="345" w:hanging="360"/>
      </w:pPr>
      <w:rPr>
        <w:rFonts w:hint="default"/>
      </w:rPr>
    </w:lvl>
    <w:lvl w:ilvl="1">
      <w:start w:val="1"/>
      <w:numFmt w:val="decimal"/>
      <w:isLgl/>
      <w:lvlText w:val="%1.%2"/>
      <w:lvlJc w:val="left"/>
      <w:pPr>
        <w:ind w:left="345" w:hanging="360"/>
      </w:pPr>
      <w:rPr>
        <w:rFonts w:hint="default"/>
      </w:rPr>
    </w:lvl>
    <w:lvl w:ilvl="2">
      <w:start w:val="1"/>
      <w:numFmt w:val="decimal"/>
      <w:isLgl/>
      <w:lvlText w:val="%1.%2.%3"/>
      <w:lvlJc w:val="left"/>
      <w:pPr>
        <w:ind w:left="705" w:hanging="720"/>
      </w:pPr>
      <w:rPr>
        <w:rFonts w:hint="default"/>
      </w:rPr>
    </w:lvl>
    <w:lvl w:ilvl="3">
      <w:start w:val="1"/>
      <w:numFmt w:val="decimal"/>
      <w:isLgl/>
      <w:lvlText w:val="%1.%2.%3.%4"/>
      <w:lvlJc w:val="left"/>
      <w:pPr>
        <w:ind w:left="1065" w:hanging="108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425" w:hanging="144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785" w:hanging="1800"/>
      </w:pPr>
      <w:rPr>
        <w:rFonts w:hint="default"/>
      </w:rPr>
    </w:lvl>
    <w:lvl w:ilvl="8">
      <w:start w:val="1"/>
      <w:numFmt w:val="decimal"/>
      <w:isLgl/>
      <w:lvlText w:val="%1.%2.%3.%4.%5.%6.%7.%8.%9"/>
      <w:lvlJc w:val="left"/>
      <w:pPr>
        <w:ind w:left="1785" w:hanging="1800"/>
      </w:pPr>
      <w:rPr>
        <w:rFonts w:hint="default"/>
      </w:rPr>
    </w:lvl>
  </w:abstractNum>
  <w:abstractNum w:abstractNumId="1" w15:restartNumberingAfterBreak="0">
    <w:nsid w:val="38A55E4C"/>
    <w:multiLevelType w:val="hybridMultilevel"/>
    <w:tmpl w:val="AD06409E"/>
    <w:lvl w:ilvl="0" w:tplc="716E08DC">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7E2660">
      <w:start w:val="1"/>
      <w:numFmt w:val="bullet"/>
      <w:lvlText w:val="o"/>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E29EC">
      <w:start w:val="1"/>
      <w:numFmt w:val="bullet"/>
      <w:lvlText w:val="▪"/>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AB076">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429C4">
      <w:start w:val="1"/>
      <w:numFmt w:val="bullet"/>
      <w:lvlText w:val="o"/>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0888D4">
      <w:start w:val="1"/>
      <w:numFmt w:val="bullet"/>
      <w:lvlText w:val="▪"/>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E2B92C">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3C1B08">
      <w:start w:val="1"/>
      <w:numFmt w:val="bullet"/>
      <w:lvlText w:val="o"/>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09A2">
      <w:start w:val="1"/>
      <w:numFmt w:val="bullet"/>
      <w:lvlText w:val="▪"/>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AC2620"/>
    <w:multiLevelType w:val="hybridMultilevel"/>
    <w:tmpl w:val="8B9A2334"/>
    <w:lvl w:ilvl="0" w:tplc="D0A268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A4DBD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F82FF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2A096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12F4A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48D4E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2575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C4F0B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02113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857E0D"/>
    <w:multiLevelType w:val="hybridMultilevel"/>
    <w:tmpl w:val="24F64390"/>
    <w:lvl w:ilvl="0" w:tplc="60F406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74FCB6">
      <w:start w:val="1"/>
      <w:numFmt w:val="bullet"/>
      <w:lvlText w:val="o"/>
      <w:lvlJc w:val="left"/>
      <w:pPr>
        <w:ind w:left="1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4ED41C">
      <w:start w:val="1"/>
      <w:numFmt w:val="bullet"/>
      <w:lvlText w:val="▪"/>
      <w:lvlJc w:val="left"/>
      <w:pPr>
        <w:ind w:left="2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EAC662">
      <w:start w:val="1"/>
      <w:numFmt w:val="bullet"/>
      <w:lvlText w:val="•"/>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E26CA">
      <w:start w:val="1"/>
      <w:numFmt w:val="bullet"/>
      <w:lvlText w:val="o"/>
      <w:lvlJc w:val="left"/>
      <w:pPr>
        <w:ind w:left="3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925706">
      <w:start w:val="1"/>
      <w:numFmt w:val="bullet"/>
      <w:lvlText w:val="▪"/>
      <w:lvlJc w:val="left"/>
      <w:pPr>
        <w:ind w:left="4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8073C0">
      <w:start w:val="1"/>
      <w:numFmt w:val="bullet"/>
      <w:lvlText w:val="•"/>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023022">
      <w:start w:val="1"/>
      <w:numFmt w:val="bullet"/>
      <w:lvlText w:val="o"/>
      <w:lvlJc w:val="left"/>
      <w:pPr>
        <w:ind w:left="5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B02908">
      <w:start w:val="1"/>
      <w:numFmt w:val="bullet"/>
      <w:lvlText w:val="▪"/>
      <w:lvlJc w:val="left"/>
      <w:pPr>
        <w:ind w:left="6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B67E2B"/>
    <w:multiLevelType w:val="hybridMultilevel"/>
    <w:tmpl w:val="2CD2C674"/>
    <w:lvl w:ilvl="0" w:tplc="E5E873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E33F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CC9C2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0EDD2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01F3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2B29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E0015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B8E4F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64F03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F1"/>
    <w:rsid w:val="00481180"/>
    <w:rsid w:val="00621279"/>
    <w:rsid w:val="007C2216"/>
    <w:rsid w:val="00855DF5"/>
    <w:rsid w:val="008B7FDC"/>
    <w:rsid w:val="0093401E"/>
    <w:rsid w:val="009A782E"/>
    <w:rsid w:val="009F6EB9"/>
    <w:rsid w:val="00AA62D8"/>
    <w:rsid w:val="00C830D5"/>
    <w:rsid w:val="00D551F1"/>
    <w:rsid w:val="00F33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31F3"/>
  <w15:chartTrackingRefBased/>
  <w15:docId w15:val="{A579C90C-3832-4466-9575-0E3EFB1C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551F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551F1"/>
    <w:pPr>
      <w:ind w:left="720"/>
      <w:contextualSpacing/>
    </w:pPr>
  </w:style>
  <w:style w:type="character" w:styleId="Hyperlink">
    <w:name w:val="Hyperlink"/>
    <w:basedOn w:val="DefaultParagraphFont"/>
    <w:uiPriority w:val="99"/>
    <w:unhideWhenUsed/>
    <w:rsid w:val="0093401E"/>
    <w:rPr>
      <w:color w:val="0563C1" w:themeColor="hyperlink"/>
      <w:u w:val="single"/>
    </w:rPr>
  </w:style>
  <w:style w:type="table" w:styleId="TableGrid0">
    <w:name w:val="Table Grid"/>
    <w:basedOn w:val="TableNormal"/>
    <w:uiPriority w:val="59"/>
    <w:rsid w:val="00AA62D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chazieha.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ousingregulator.gov.sc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3</cp:revision>
  <dcterms:created xsi:type="dcterms:W3CDTF">2024-03-12T15:28:00Z</dcterms:created>
  <dcterms:modified xsi:type="dcterms:W3CDTF">2024-04-02T08:19:00Z</dcterms:modified>
</cp:coreProperties>
</file>