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29A" w:rsidRDefault="00BC3DD0" w:rsidP="0067629A">
      <w:pPr>
        <w:pStyle w:val="Heading1"/>
        <w:shd w:val="clear" w:color="auto" w:fill="FFFFFF"/>
        <w:rPr>
          <w:rFonts w:cs="Arial"/>
          <w:sz w:val="48"/>
        </w:rPr>
      </w:pPr>
      <w:r>
        <w:rPr>
          <w:rFonts w:cs="Arial"/>
          <w:noProof/>
          <w:sz w:val="48"/>
          <w:lang w:eastAsia="en-GB"/>
        </w:rPr>
        <w:drawing>
          <wp:inline distT="0" distB="0" distL="0" distR="0">
            <wp:extent cx="2914650" cy="1466850"/>
            <wp:effectExtent l="0" t="0" r="0" b="0"/>
            <wp:docPr id="1"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4650" cy="1466850"/>
                    </a:xfrm>
                    <a:prstGeom prst="rect">
                      <a:avLst/>
                    </a:prstGeom>
                    <a:noFill/>
                    <a:ln>
                      <a:noFill/>
                    </a:ln>
                  </pic:spPr>
                </pic:pic>
              </a:graphicData>
            </a:graphic>
          </wp:inline>
        </w:drawing>
      </w:r>
    </w:p>
    <w:p w:rsidR="0067629A" w:rsidRPr="00A15588" w:rsidRDefault="0067629A" w:rsidP="0067629A"/>
    <w:p w:rsidR="0067629A" w:rsidRPr="00BC3900" w:rsidRDefault="0067629A" w:rsidP="0067629A">
      <w:pPr>
        <w:shd w:val="clear" w:color="auto" w:fill="FFFFFF"/>
        <w:jc w:val="center"/>
        <w:rPr>
          <w:rFonts w:cs="Arial"/>
          <w:b/>
          <w:bCs/>
          <w:color w:val="943634"/>
          <w:sz w:val="40"/>
        </w:rPr>
      </w:pPr>
    </w:p>
    <w:p w:rsidR="0067629A" w:rsidRPr="00BC3900" w:rsidRDefault="0067629A" w:rsidP="0067629A">
      <w:pPr>
        <w:shd w:val="clear" w:color="auto" w:fill="FFFFFF"/>
        <w:rPr>
          <w:rFonts w:cs="Arial"/>
          <w:color w:val="943634"/>
        </w:rPr>
      </w:pPr>
    </w:p>
    <w:p w:rsidR="0067629A" w:rsidRDefault="0067629A" w:rsidP="0067629A">
      <w:pPr>
        <w:shd w:val="clear" w:color="auto" w:fill="FFFFFF"/>
        <w:rPr>
          <w:rFonts w:cs="Arial"/>
          <w:color w:val="943634"/>
          <w:sz w:val="52"/>
        </w:rPr>
      </w:pPr>
    </w:p>
    <w:p w:rsidR="0067629A" w:rsidRPr="00BC3900" w:rsidRDefault="0067629A" w:rsidP="0067629A">
      <w:pPr>
        <w:shd w:val="clear" w:color="auto" w:fill="FFFFFF"/>
        <w:rPr>
          <w:rFonts w:cs="Arial"/>
          <w:color w:val="943634"/>
          <w:sz w:val="52"/>
        </w:rPr>
      </w:pPr>
    </w:p>
    <w:p w:rsidR="00BC3DD0" w:rsidRDefault="00BC3DD0" w:rsidP="0067629A">
      <w:pPr>
        <w:pBdr>
          <w:top w:val="single" w:sz="4" w:space="1" w:color="auto"/>
          <w:left w:val="single" w:sz="4" w:space="4" w:color="auto"/>
          <w:bottom w:val="single" w:sz="4" w:space="1" w:color="auto"/>
          <w:right w:val="single" w:sz="4" w:space="4" w:color="auto"/>
        </w:pBdr>
        <w:shd w:val="clear" w:color="auto" w:fill="FFFFFF"/>
        <w:jc w:val="center"/>
        <w:rPr>
          <w:rFonts w:ascii="Castellar" w:hAnsi="Castellar" w:cs="Arial"/>
          <w:sz w:val="52"/>
        </w:rPr>
      </w:pPr>
    </w:p>
    <w:p w:rsidR="0067629A" w:rsidRPr="00FB72C2" w:rsidRDefault="00067A0F" w:rsidP="0067629A">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b/>
          <w:sz w:val="52"/>
        </w:rPr>
      </w:pPr>
      <w:r>
        <w:rPr>
          <w:rFonts w:ascii="Arial" w:hAnsi="Arial" w:cs="Arial"/>
          <w:b/>
          <w:sz w:val="52"/>
        </w:rPr>
        <w:t>Gas Safety Management P</w:t>
      </w:r>
      <w:r w:rsidR="0067629A" w:rsidRPr="00FB72C2">
        <w:rPr>
          <w:rFonts w:ascii="Arial" w:hAnsi="Arial" w:cs="Arial"/>
          <w:b/>
          <w:sz w:val="52"/>
        </w:rPr>
        <w:t>olicy</w:t>
      </w:r>
    </w:p>
    <w:p w:rsidR="0067629A" w:rsidRPr="00A15588" w:rsidRDefault="0067629A" w:rsidP="0067629A">
      <w:pPr>
        <w:pBdr>
          <w:top w:val="single" w:sz="4" w:space="1" w:color="auto"/>
          <w:left w:val="single" w:sz="4" w:space="4" w:color="auto"/>
          <w:bottom w:val="single" w:sz="4" w:space="1" w:color="auto"/>
          <w:right w:val="single" w:sz="4" w:space="4" w:color="auto"/>
        </w:pBdr>
        <w:shd w:val="clear" w:color="auto" w:fill="FFFFFF"/>
        <w:jc w:val="center"/>
        <w:rPr>
          <w:rFonts w:ascii="Castellar" w:hAnsi="Castellar" w:cs="Arial"/>
          <w:sz w:val="52"/>
        </w:rPr>
      </w:pPr>
    </w:p>
    <w:p w:rsidR="0067629A" w:rsidRPr="00BC3900" w:rsidRDefault="0067629A" w:rsidP="0067629A">
      <w:pPr>
        <w:shd w:val="clear" w:color="auto" w:fill="FFFFFF"/>
        <w:jc w:val="center"/>
        <w:rPr>
          <w:rFonts w:ascii="Castellar" w:hAnsi="Castellar" w:cs="Arial"/>
          <w:color w:val="943634"/>
          <w:sz w:val="52"/>
        </w:rPr>
      </w:pPr>
      <w:r w:rsidRPr="00BC3900">
        <w:rPr>
          <w:rFonts w:ascii="Castellar" w:hAnsi="Castellar" w:cs="Arial"/>
          <w:color w:val="943634"/>
          <w:sz w:val="52"/>
        </w:rPr>
        <w:t xml:space="preserve"> </w:t>
      </w:r>
    </w:p>
    <w:p w:rsidR="0067629A" w:rsidRPr="00BC3900" w:rsidRDefault="0067629A" w:rsidP="0067629A">
      <w:pPr>
        <w:shd w:val="clear" w:color="auto" w:fill="FFFFFF"/>
        <w:jc w:val="center"/>
        <w:rPr>
          <w:rFonts w:ascii="Castellar" w:hAnsi="Castellar" w:cs="Arial"/>
          <w:color w:val="943634"/>
          <w:sz w:val="52"/>
        </w:rPr>
      </w:pPr>
      <w:r w:rsidRPr="00BC3900">
        <w:rPr>
          <w:rFonts w:ascii="Castellar" w:hAnsi="Castellar" w:cs="Arial"/>
          <w:color w:val="943634"/>
          <w:sz w:val="52"/>
        </w:rPr>
        <w:t xml:space="preserve"> </w:t>
      </w:r>
    </w:p>
    <w:p w:rsidR="0067629A" w:rsidRPr="00BC3900" w:rsidRDefault="0067629A" w:rsidP="0067629A">
      <w:pPr>
        <w:shd w:val="clear" w:color="auto" w:fill="FFFFFF"/>
        <w:jc w:val="center"/>
        <w:rPr>
          <w:rFonts w:cs="Arial"/>
          <w:color w:val="943634"/>
          <w:sz w:val="32"/>
        </w:rPr>
      </w:pPr>
    </w:p>
    <w:p w:rsidR="0067629A" w:rsidRPr="00BC3900" w:rsidRDefault="0067629A" w:rsidP="0067629A">
      <w:pPr>
        <w:shd w:val="clear" w:color="auto" w:fill="FFFFFF"/>
        <w:rPr>
          <w:rFonts w:cs="Arial"/>
          <w:color w:val="943634"/>
          <w:sz w:val="32"/>
        </w:rPr>
      </w:pPr>
    </w:p>
    <w:p w:rsidR="0067629A" w:rsidRPr="00BC3900" w:rsidRDefault="0067629A" w:rsidP="0067629A">
      <w:pPr>
        <w:pStyle w:val="Heading3"/>
        <w:shd w:val="clear" w:color="auto" w:fill="FFFFFF"/>
        <w:rPr>
          <w:color w:val="943634"/>
          <w:sz w:val="22"/>
        </w:rPr>
      </w:pPr>
    </w:p>
    <w:p w:rsidR="0067629A" w:rsidRPr="00BC3900" w:rsidRDefault="0067629A" w:rsidP="0067629A">
      <w:pPr>
        <w:shd w:val="clear" w:color="auto" w:fill="FFFFFF"/>
        <w:rPr>
          <w:rFonts w:cs="Arial"/>
          <w:color w:val="943634"/>
          <w:sz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0"/>
        <w:gridCol w:w="3300"/>
      </w:tblGrid>
      <w:tr w:rsidR="00FB72C2" w:rsidRPr="007014D2" w:rsidTr="00FB72C2">
        <w:tc>
          <w:tcPr>
            <w:tcW w:w="5844" w:type="dxa"/>
            <w:shd w:val="clear" w:color="auto" w:fill="auto"/>
          </w:tcPr>
          <w:p w:rsidR="00FB72C2" w:rsidRPr="006031EA" w:rsidRDefault="00FB72C2" w:rsidP="00FB72C2">
            <w:pPr>
              <w:widowControl w:val="0"/>
              <w:autoSpaceDE w:val="0"/>
              <w:autoSpaceDN w:val="0"/>
              <w:adjustRightInd w:val="0"/>
              <w:rPr>
                <w:rFonts w:ascii="Arial" w:eastAsia="Times New Roman" w:hAnsi="Arial" w:cs="Arial"/>
                <w:b/>
                <w:bCs/>
                <w:sz w:val="24"/>
                <w:szCs w:val="24"/>
              </w:rPr>
            </w:pPr>
            <w:r w:rsidRPr="006031EA">
              <w:rPr>
                <w:rFonts w:ascii="Arial" w:eastAsia="Times New Roman" w:hAnsi="Arial" w:cs="Arial"/>
                <w:b/>
                <w:bCs/>
                <w:sz w:val="24"/>
                <w:szCs w:val="24"/>
              </w:rPr>
              <w:t>Date of Policy</w:t>
            </w:r>
          </w:p>
        </w:tc>
        <w:tc>
          <w:tcPr>
            <w:tcW w:w="3372" w:type="dxa"/>
            <w:shd w:val="clear" w:color="auto" w:fill="auto"/>
          </w:tcPr>
          <w:p w:rsidR="00FB72C2" w:rsidRPr="006031EA" w:rsidRDefault="00FB72C2" w:rsidP="00FB72C2">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October 2012</w:t>
            </w:r>
          </w:p>
        </w:tc>
      </w:tr>
      <w:tr w:rsidR="00FB72C2" w:rsidRPr="007014D2" w:rsidTr="00FB72C2">
        <w:tc>
          <w:tcPr>
            <w:tcW w:w="5844" w:type="dxa"/>
            <w:shd w:val="clear" w:color="auto" w:fill="auto"/>
          </w:tcPr>
          <w:p w:rsidR="00FB72C2" w:rsidRPr="006031EA" w:rsidRDefault="00FB72C2" w:rsidP="00FB72C2">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Reviewed</w:t>
            </w:r>
          </w:p>
        </w:tc>
        <w:tc>
          <w:tcPr>
            <w:tcW w:w="3372" w:type="dxa"/>
            <w:shd w:val="clear" w:color="auto" w:fill="auto"/>
          </w:tcPr>
          <w:p w:rsidR="00FB72C2" w:rsidRPr="006031EA" w:rsidRDefault="00FB72C2" w:rsidP="00FB72C2">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April 2019</w:t>
            </w:r>
          </w:p>
        </w:tc>
      </w:tr>
      <w:tr w:rsidR="00FB72C2" w:rsidRPr="007014D2" w:rsidTr="00FB72C2">
        <w:tc>
          <w:tcPr>
            <w:tcW w:w="5844" w:type="dxa"/>
            <w:shd w:val="clear" w:color="auto" w:fill="auto"/>
          </w:tcPr>
          <w:p w:rsidR="00FB72C2" w:rsidRPr="006031EA" w:rsidRDefault="00FB72C2" w:rsidP="00FB72C2">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Revised policy approved</w:t>
            </w:r>
          </w:p>
        </w:tc>
        <w:tc>
          <w:tcPr>
            <w:tcW w:w="3372" w:type="dxa"/>
            <w:shd w:val="clear" w:color="auto" w:fill="auto"/>
          </w:tcPr>
          <w:p w:rsidR="00FB72C2" w:rsidRPr="006031EA" w:rsidRDefault="00FB72C2" w:rsidP="00FB72C2">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May 2019</w:t>
            </w:r>
          </w:p>
        </w:tc>
      </w:tr>
      <w:tr w:rsidR="00FB72C2" w:rsidRPr="007014D2" w:rsidTr="00FB72C2">
        <w:tc>
          <w:tcPr>
            <w:tcW w:w="5844" w:type="dxa"/>
            <w:shd w:val="clear" w:color="auto" w:fill="auto"/>
          </w:tcPr>
          <w:p w:rsidR="00FB72C2" w:rsidRDefault="00FB72C2" w:rsidP="00FB72C2">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Date for review</w:t>
            </w:r>
          </w:p>
        </w:tc>
        <w:tc>
          <w:tcPr>
            <w:tcW w:w="3372" w:type="dxa"/>
            <w:shd w:val="clear" w:color="auto" w:fill="auto"/>
          </w:tcPr>
          <w:p w:rsidR="00FB72C2" w:rsidRDefault="00FB72C2" w:rsidP="00FB72C2">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May 2022</w:t>
            </w:r>
          </w:p>
        </w:tc>
      </w:tr>
      <w:tr w:rsidR="007C4A07" w:rsidRPr="007014D2" w:rsidTr="00FB72C2">
        <w:tc>
          <w:tcPr>
            <w:tcW w:w="5844" w:type="dxa"/>
            <w:shd w:val="clear" w:color="auto" w:fill="auto"/>
          </w:tcPr>
          <w:p w:rsidR="007C4A07" w:rsidRDefault="007C4A07" w:rsidP="00FB72C2">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 xml:space="preserve">Review Date </w:t>
            </w:r>
          </w:p>
        </w:tc>
        <w:tc>
          <w:tcPr>
            <w:tcW w:w="3372" w:type="dxa"/>
            <w:shd w:val="clear" w:color="auto" w:fill="auto"/>
          </w:tcPr>
          <w:p w:rsidR="007C4A07" w:rsidRDefault="007C4A07" w:rsidP="00FB72C2">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February 2022</w:t>
            </w:r>
          </w:p>
        </w:tc>
      </w:tr>
      <w:tr w:rsidR="007C4A07" w:rsidRPr="007014D2" w:rsidTr="00FB72C2">
        <w:tc>
          <w:tcPr>
            <w:tcW w:w="5844" w:type="dxa"/>
            <w:shd w:val="clear" w:color="auto" w:fill="auto"/>
          </w:tcPr>
          <w:p w:rsidR="007C4A07" w:rsidRDefault="007C4A07" w:rsidP="00FB72C2">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Due for review</w:t>
            </w:r>
          </w:p>
        </w:tc>
        <w:tc>
          <w:tcPr>
            <w:tcW w:w="3372" w:type="dxa"/>
            <w:shd w:val="clear" w:color="auto" w:fill="auto"/>
          </w:tcPr>
          <w:p w:rsidR="007C4A07" w:rsidRDefault="007C4A07" w:rsidP="00FB72C2">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February 2025</w:t>
            </w:r>
          </w:p>
        </w:tc>
      </w:tr>
      <w:tr w:rsidR="00501FCA" w:rsidRPr="007014D2" w:rsidTr="00FB72C2">
        <w:tc>
          <w:tcPr>
            <w:tcW w:w="5844" w:type="dxa"/>
            <w:shd w:val="clear" w:color="auto" w:fill="auto"/>
          </w:tcPr>
          <w:p w:rsidR="00501FCA" w:rsidRDefault="00501FCA" w:rsidP="00FB72C2">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 xml:space="preserve">Review Date </w:t>
            </w:r>
          </w:p>
        </w:tc>
        <w:tc>
          <w:tcPr>
            <w:tcW w:w="3372" w:type="dxa"/>
            <w:shd w:val="clear" w:color="auto" w:fill="auto"/>
          </w:tcPr>
          <w:p w:rsidR="00501FCA" w:rsidRDefault="00501FCA" w:rsidP="00FB72C2">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February 2025</w:t>
            </w:r>
          </w:p>
        </w:tc>
      </w:tr>
      <w:tr w:rsidR="00501FCA" w:rsidRPr="007014D2" w:rsidTr="00FB72C2">
        <w:tc>
          <w:tcPr>
            <w:tcW w:w="5844" w:type="dxa"/>
            <w:shd w:val="clear" w:color="auto" w:fill="auto"/>
          </w:tcPr>
          <w:p w:rsidR="00501FCA" w:rsidRDefault="00501FCA" w:rsidP="00FB72C2">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 xml:space="preserve">Due for review </w:t>
            </w:r>
          </w:p>
        </w:tc>
        <w:tc>
          <w:tcPr>
            <w:tcW w:w="3372" w:type="dxa"/>
            <w:shd w:val="clear" w:color="auto" w:fill="auto"/>
          </w:tcPr>
          <w:p w:rsidR="00501FCA" w:rsidRDefault="00501FCA" w:rsidP="00FB72C2">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February 2028</w:t>
            </w:r>
          </w:p>
        </w:tc>
      </w:tr>
    </w:tbl>
    <w:p w:rsidR="0067629A" w:rsidRPr="00BC3900" w:rsidRDefault="0067629A" w:rsidP="0067629A">
      <w:pPr>
        <w:shd w:val="clear" w:color="auto" w:fill="FFFFFF"/>
        <w:rPr>
          <w:rFonts w:cs="Arial"/>
          <w:color w:val="943634"/>
          <w:sz w:val="32"/>
        </w:rPr>
      </w:pPr>
    </w:p>
    <w:p w:rsidR="0067629A" w:rsidRPr="00BC3900" w:rsidRDefault="0067629A" w:rsidP="0067629A">
      <w:pPr>
        <w:shd w:val="clear" w:color="auto" w:fill="FFFFFF"/>
        <w:rPr>
          <w:rFonts w:cs="Arial"/>
          <w:color w:val="943634"/>
          <w:sz w:val="32"/>
        </w:rPr>
      </w:pPr>
    </w:p>
    <w:p w:rsidR="0067629A" w:rsidRPr="00BC3900" w:rsidRDefault="0067629A" w:rsidP="0067629A">
      <w:pPr>
        <w:shd w:val="clear" w:color="auto" w:fill="FFFFFF"/>
        <w:rPr>
          <w:rFonts w:cs="Arial"/>
          <w:color w:val="943634"/>
          <w:sz w:val="32"/>
        </w:rPr>
      </w:pPr>
    </w:p>
    <w:p w:rsidR="00347B93" w:rsidRPr="00FB72C2" w:rsidRDefault="0067629A" w:rsidP="00EE33C3">
      <w:pPr>
        <w:pStyle w:val="ListParagraph"/>
        <w:numPr>
          <w:ilvl w:val="0"/>
          <w:numId w:val="4"/>
        </w:numPr>
        <w:ind w:left="0" w:firstLine="0"/>
        <w:rPr>
          <w:rFonts w:ascii="Arial" w:hAnsi="Arial" w:cs="Arial"/>
          <w:sz w:val="24"/>
          <w:szCs w:val="24"/>
          <w:lang w:val="en-GB"/>
        </w:rPr>
      </w:pPr>
      <w:r>
        <w:rPr>
          <w:rFonts w:ascii="Times New Roman" w:hAnsi="Times New Roman"/>
          <w:b/>
          <w:sz w:val="24"/>
          <w:szCs w:val="24"/>
          <w:lang w:val="en-GB"/>
        </w:rPr>
        <w:br w:type="page"/>
      </w:r>
      <w:r w:rsidR="00347B93" w:rsidRPr="00FB72C2">
        <w:rPr>
          <w:rFonts w:ascii="Arial" w:hAnsi="Arial" w:cs="Arial"/>
          <w:b/>
          <w:sz w:val="24"/>
          <w:szCs w:val="24"/>
          <w:lang w:val="en-GB"/>
        </w:rPr>
        <w:lastRenderedPageBreak/>
        <w:t>INTRODUCTION</w:t>
      </w:r>
    </w:p>
    <w:p w:rsidR="005B7F78" w:rsidRPr="00FB72C2" w:rsidRDefault="005B7F78" w:rsidP="003B74A7">
      <w:pPr>
        <w:ind w:left="360"/>
        <w:rPr>
          <w:rFonts w:ascii="Arial" w:hAnsi="Arial" w:cs="Arial"/>
          <w:sz w:val="24"/>
          <w:szCs w:val="24"/>
          <w:lang w:val="en-GB"/>
        </w:rPr>
      </w:pPr>
    </w:p>
    <w:p w:rsidR="003B3DEC" w:rsidRPr="00FB72C2" w:rsidRDefault="003B3DEC" w:rsidP="0067629A">
      <w:pPr>
        <w:ind w:left="720"/>
        <w:rPr>
          <w:rFonts w:ascii="Arial" w:hAnsi="Arial" w:cs="Arial"/>
          <w:b/>
          <w:sz w:val="24"/>
          <w:szCs w:val="24"/>
          <w:lang w:val="en-GB"/>
        </w:rPr>
      </w:pPr>
      <w:r w:rsidRPr="00FB72C2">
        <w:rPr>
          <w:rFonts w:ascii="Arial" w:hAnsi="Arial" w:cs="Arial"/>
          <w:sz w:val="24"/>
          <w:szCs w:val="24"/>
          <w:lang w:val="en-GB"/>
        </w:rPr>
        <w:t xml:space="preserve">This document sets out the Association’s policy on gas safety and has been compiled with reference to the </w:t>
      </w:r>
      <w:r w:rsidR="003B74A7" w:rsidRPr="00FB72C2">
        <w:rPr>
          <w:rFonts w:ascii="Arial" w:hAnsi="Arial" w:cs="Arial"/>
          <w:b/>
          <w:sz w:val="24"/>
          <w:szCs w:val="24"/>
          <w:lang w:val="en-GB"/>
        </w:rPr>
        <w:t>Duty of Landlord as confirmed in Gas Safety (Installation and Use Regulations) 1994 (Amended 1998).</w:t>
      </w:r>
    </w:p>
    <w:p w:rsidR="003B74A7" w:rsidRPr="00FB72C2" w:rsidRDefault="003B74A7" w:rsidP="003B74A7">
      <w:pPr>
        <w:ind w:left="360"/>
        <w:rPr>
          <w:rFonts w:ascii="Arial" w:hAnsi="Arial" w:cs="Arial"/>
          <w:b/>
          <w:sz w:val="24"/>
          <w:szCs w:val="24"/>
          <w:lang w:val="en-GB"/>
        </w:rPr>
      </w:pPr>
    </w:p>
    <w:p w:rsidR="003B74A7" w:rsidRPr="00FB72C2" w:rsidRDefault="003B74A7" w:rsidP="003B74A7">
      <w:pPr>
        <w:pStyle w:val="ListParagraph"/>
        <w:numPr>
          <w:ilvl w:val="0"/>
          <w:numId w:val="6"/>
        </w:numPr>
        <w:rPr>
          <w:rFonts w:ascii="Arial" w:hAnsi="Arial" w:cs="Arial"/>
          <w:sz w:val="24"/>
          <w:szCs w:val="24"/>
          <w:lang w:val="en-GB"/>
        </w:rPr>
      </w:pPr>
      <w:r w:rsidRPr="00FB72C2">
        <w:rPr>
          <w:rFonts w:ascii="Arial" w:hAnsi="Arial" w:cs="Arial"/>
          <w:sz w:val="24"/>
          <w:szCs w:val="24"/>
          <w:lang w:val="en-GB"/>
        </w:rPr>
        <w:t>All landlords owning a gas appliance or any installation pipework installed in premises let by them have a duty to ensure that such an appliance or pipework is maintained in a safe condition so as to prevent risk of injury to any person.</w:t>
      </w:r>
    </w:p>
    <w:p w:rsidR="003B74A7" w:rsidRPr="00FB72C2" w:rsidRDefault="003B74A7" w:rsidP="003B74A7">
      <w:pPr>
        <w:rPr>
          <w:rFonts w:ascii="Arial" w:hAnsi="Arial" w:cs="Arial"/>
          <w:sz w:val="24"/>
          <w:szCs w:val="24"/>
          <w:lang w:val="en-GB"/>
        </w:rPr>
      </w:pPr>
    </w:p>
    <w:p w:rsidR="003B74A7" w:rsidRPr="00FB72C2" w:rsidRDefault="003B74A7" w:rsidP="003B74A7">
      <w:pPr>
        <w:pStyle w:val="ListParagraph"/>
        <w:numPr>
          <w:ilvl w:val="0"/>
          <w:numId w:val="6"/>
        </w:numPr>
        <w:rPr>
          <w:rFonts w:ascii="Arial" w:hAnsi="Arial" w:cs="Arial"/>
          <w:sz w:val="24"/>
          <w:szCs w:val="24"/>
          <w:lang w:val="en-GB"/>
        </w:rPr>
      </w:pPr>
      <w:r w:rsidRPr="00FB72C2">
        <w:rPr>
          <w:rFonts w:ascii="Arial" w:hAnsi="Arial" w:cs="Arial"/>
          <w:sz w:val="24"/>
          <w:szCs w:val="24"/>
          <w:lang w:val="en-GB"/>
        </w:rPr>
        <w:t>A landlord shall ensure that each appliance to which that duty extends is checked for safety at intervals of not more that 12</w:t>
      </w:r>
      <w:r w:rsidR="00C77731" w:rsidRPr="00FB72C2">
        <w:rPr>
          <w:rFonts w:ascii="Arial" w:hAnsi="Arial" w:cs="Arial"/>
          <w:sz w:val="24"/>
          <w:szCs w:val="24"/>
          <w:lang w:val="en-GB"/>
        </w:rPr>
        <w:t xml:space="preserve"> months by an employee of a contractor approved by the </w:t>
      </w:r>
      <w:r w:rsidR="003122E3" w:rsidRPr="00FB72C2">
        <w:rPr>
          <w:rFonts w:ascii="Arial" w:hAnsi="Arial" w:cs="Arial"/>
          <w:sz w:val="24"/>
          <w:szCs w:val="24"/>
          <w:lang w:val="en-GB"/>
        </w:rPr>
        <w:t>Health and</w:t>
      </w:r>
      <w:r w:rsidR="00C77731" w:rsidRPr="00FB72C2">
        <w:rPr>
          <w:rFonts w:ascii="Arial" w:hAnsi="Arial" w:cs="Arial"/>
          <w:sz w:val="24"/>
          <w:szCs w:val="24"/>
          <w:lang w:val="en-GB"/>
        </w:rPr>
        <w:t xml:space="preserve"> Safety Executive (Gas Safe Registered).</w:t>
      </w:r>
    </w:p>
    <w:p w:rsidR="00C77731" w:rsidRPr="00FB72C2" w:rsidRDefault="00C77731" w:rsidP="00C77731">
      <w:pPr>
        <w:pStyle w:val="ListParagraph"/>
        <w:rPr>
          <w:rFonts w:ascii="Arial" w:hAnsi="Arial" w:cs="Arial"/>
          <w:sz w:val="24"/>
          <w:szCs w:val="24"/>
          <w:lang w:val="en-GB"/>
        </w:rPr>
      </w:pPr>
    </w:p>
    <w:p w:rsidR="00913EF6" w:rsidRPr="00501FCA" w:rsidRDefault="00C77731" w:rsidP="00913EF6">
      <w:pPr>
        <w:pStyle w:val="ListParagraph"/>
        <w:numPr>
          <w:ilvl w:val="0"/>
          <w:numId w:val="6"/>
        </w:numPr>
        <w:rPr>
          <w:rFonts w:ascii="Arial" w:hAnsi="Arial" w:cs="Arial"/>
          <w:sz w:val="24"/>
          <w:szCs w:val="24"/>
          <w:lang w:val="en-GB"/>
        </w:rPr>
      </w:pPr>
      <w:r w:rsidRPr="00FB72C2">
        <w:rPr>
          <w:rFonts w:ascii="Arial" w:hAnsi="Arial" w:cs="Arial"/>
          <w:sz w:val="24"/>
          <w:szCs w:val="24"/>
          <w:lang w:val="en-GB"/>
        </w:rPr>
        <w:t>The landlord shall keep a record of the appliances to which the duty extends, the dates of ins</w:t>
      </w:r>
      <w:r w:rsidR="005B7F78" w:rsidRPr="00FB72C2">
        <w:rPr>
          <w:rFonts w:ascii="Arial" w:hAnsi="Arial" w:cs="Arial"/>
          <w:sz w:val="24"/>
          <w:szCs w:val="24"/>
          <w:lang w:val="en-GB"/>
        </w:rPr>
        <w:t xml:space="preserve">pection to the appliances, any defects identified and remedial action taken.  This record shall be kept for a minimum period of 2 years.  This record will be made available for inspection on request to any </w:t>
      </w:r>
      <w:r w:rsidR="003122E3" w:rsidRPr="00FB72C2">
        <w:rPr>
          <w:rFonts w:ascii="Arial" w:hAnsi="Arial" w:cs="Arial"/>
          <w:sz w:val="24"/>
          <w:szCs w:val="24"/>
          <w:lang w:val="en-GB"/>
        </w:rPr>
        <w:t>tenant once</w:t>
      </w:r>
      <w:r w:rsidR="005B7F78" w:rsidRPr="00FB72C2">
        <w:rPr>
          <w:rFonts w:ascii="Arial" w:hAnsi="Arial" w:cs="Arial"/>
          <w:sz w:val="24"/>
          <w:szCs w:val="24"/>
          <w:lang w:val="en-GB"/>
        </w:rPr>
        <w:t xml:space="preserve"> reasonable notice is given.</w:t>
      </w:r>
    </w:p>
    <w:p w:rsidR="00913EF6" w:rsidRPr="00913EF6" w:rsidRDefault="00913EF6" w:rsidP="00913EF6">
      <w:pPr>
        <w:pStyle w:val="ListParagraph"/>
        <w:rPr>
          <w:rFonts w:ascii="Arial" w:hAnsi="Arial" w:cs="Arial"/>
          <w:sz w:val="24"/>
          <w:szCs w:val="24"/>
          <w:lang w:val="en-GB"/>
        </w:rPr>
      </w:pPr>
    </w:p>
    <w:p w:rsidR="00913EF6" w:rsidRDefault="00913EF6" w:rsidP="00913EF6">
      <w:pPr>
        <w:ind w:left="1080"/>
        <w:rPr>
          <w:rFonts w:ascii="Arial" w:hAnsi="Arial" w:cs="Arial"/>
          <w:b/>
          <w:sz w:val="24"/>
          <w:szCs w:val="24"/>
          <w:lang w:val="en-GB"/>
        </w:rPr>
      </w:pPr>
      <w:r>
        <w:rPr>
          <w:rFonts w:ascii="Arial" w:hAnsi="Arial" w:cs="Arial"/>
          <w:b/>
          <w:sz w:val="24"/>
          <w:szCs w:val="24"/>
          <w:lang w:val="en-GB"/>
        </w:rPr>
        <w:t xml:space="preserve">LEGAL FRAMEWORK </w:t>
      </w:r>
    </w:p>
    <w:p w:rsidR="00913EF6" w:rsidRDefault="00913EF6" w:rsidP="00913EF6">
      <w:pPr>
        <w:ind w:left="1080"/>
        <w:rPr>
          <w:rFonts w:ascii="Arial" w:hAnsi="Arial" w:cs="Arial"/>
          <w:b/>
          <w:sz w:val="24"/>
          <w:szCs w:val="24"/>
          <w:lang w:val="en-GB"/>
        </w:rPr>
      </w:pPr>
    </w:p>
    <w:p w:rsidR="00913EF6" w:rsidRDefault="00913EF6" w:rsidP="00913EF6">
      <w:pPr>
        <w:ind w:left="1080"/>
        <w:rPr>
          <w:rFonts w:ascii="Arial" w:hAnsi="Arial" w:cs="Arial"/>
          <w:b/>
          <w:sz w:val="24"/>
          <w:szCs w:val="24"/>
        </w:rPr>
      </w:pPr>
      <w:r w:rsidRPr="00913EF6">
        <w:rPr>
          <w:rFonts w:ascii="Arial" w:hAnsi="Arial" w:cs="Arial"/>
          <w:b/>
          <w:sz w:val="24"/>
          <w:szCs w:val="24"/>
        </w:rPr>
        <w:t xml:space="preserve">The Gas Safety (Installation and Use) Regulations set out the requirements for landlords to inspect and service gas installations on an annual basis and to only allow qualified and approved gas engineers to work on any gas appliances or installations. These sit within the wider context of the Health &amp; Safety at Work Act 1974 and the Management of Health and Safety at Work Regulations 1999. Under the terms of this legislation, the Landlords specific responsibilities are as follows: </w:t>
      </w:r>
    </w:p>
    <w:p w:rsidR="00913EF6" w:rsidRDefault="00913EF6" w:rsidP="00913EF6">
      <w:pPr>
        <w:ind w:left="1080"/>
        <w:rPr>
          <w:rFonts w:ascii="Arial" w:hAnsi="Arial" w:cs="Arial"/>
          <w:b/>
          <w:sz w:val="24"/>
          <w:szCs w:val="24"/>
        </w:rPr>
      </w:pPr>
      <w:r w:rsidRPr="00913EF6">
        <w:rPr>
          <w:rFonts w:ascii="Arial" w:hAnsi="Arial" w:cs="Arial"/>
          <w:b/>
          <w:sz w:val="24"/>
          <w:szCs w:val="24"/>
        </w:rPr>
        <w:sym w:font="Symbol" w:char="F0B7"/>
      </w:r>
      <w:r w:rsidRPr="00913EF6">
        <w:rPr>
          <w:rFonts w:ascii="Arial" w:hAnsi="Arial" w:cs="Arial"/>
          <w:b/>
          <w:sz w:val="24"/>
          <w:szCs w:val="24"/>
        </w:rPr>
        <w:t xml:space="preserve"> To ensure that all gas appliances (in their ownership or adopted by them), flues and gas installation pipe work are maintained in a safe condition. </w:t>
      </w:r>
    </w:p>
    <w:p w:rsidR="00913EF6" w:rsidRDefault="00913EF6" w:rsidP="00913EF6">
      <w:pPr>
        <w:ind w:left="1080"/>
        <w:rPr>
          <w:rFonts w:ascii="Arial" w:hAnsi="Arial" w:cs="Arial"/>
          <w:b/>
          <w:sz w:val="24"/>
          <w:szCs w:val="24"/>
        </w:rPr>
      </w:pPr>
      <w:r w:rsidRPr="00913EF6">
        <w:rPr>
          <w:rFonts w:ascii="Arial" w:hAnsi="Arial" w:cs="Arial"/>
          <w:b/>
          <w:sz w:val="24"/>
          <w:szCs w:val="24"/>
        </w:rPr>
        <w:sym w:font="Symbol" w:char="F0B7"/>
      </w:r>
      <w:r w:rsidRPr="00913EF6">
        <w:rPr>
          <w:rFonts w:ascii="Arial" w:hAnsi="Arial" w:cs="Arial"/>
          <w:b/>
          <w:sz w:val="24"/>
          <w:szCs w:val="24"/>
        </w:rPr>
        <w:t xml:space="preserve"> To ensure that all relevant gas fittings receive a safety check every 12 months </w:t>
      </w:r>
    </w:p>
    <w:p w:rsidR="00913EF6" w:rsidRDefault="00913EF6" w:rsidP="00913EF6">
      <w:pPr>
        <w:ind w:left="1080"/>
        <w:rPr>
          <w:rFonts w:ascii="Arial" w:hAnsi="Arial" w:cs="Arial"/>
          <w:b/>
          <w:sz w:val="24"/>
          <w:szCs w:val="24"/>
        </w:rPr>
      </w:pPr>
      <w:r w:rsidRPr="00913EF6">
        <w:rPr>
          <w:rFonts w:ascii="Arial" w:hAnsi="Arial" w:cs="Arial"/>
          <w:b/>
          <w:sz w:val="24"/>
          <w:szCs w:val="24"/>
        </w:rPr>
        <w:sym w:font="Symbol" w:char="F0B7"/>
      </w:r>
      <w:r w:rsidRPr="00913EF6">
        <w:rPr>
          <w:rFonts w:ascii="Arial" w:hAnsi="Arial" w:cs="Arial"/>
          <w:b/>
          <w:sz w:val="24"/>
          <w:szCs w:val="24"/>
        </w:rPr>
        <w:t xml:space="preserve"> To keep all records for a minimum of two years. </w:t>
      </w:r>
    </w:p>
    <w:p w:rsidR="00913EF6" w:rsidRDefault="00913EF6" w:rsidP="00913EF6">
      <w:pPr>
        <w:ind w:left="1080"/>
        <w:rPr>
          <w:rFonts w:ascii="Arial" w:hAnsi="Arial" w:cs="Arial"/>
          <w:b/>
          <w:sz w:val="24"/>
          <w:szCs w:val="24"/>
        </w:rPr>
      </w:pPr>
      <w:r w:rsidRPr="00913EF6">
        <w:rPr>
          <w:rFonts w:ascii="Arial" w:hAnsi="Arial" w:cs="Arial"/>
          <w:b/>
          <w:sz w:val="24"/>
          <w:szCs w:val="24"/>
        </w:rPr>
        <w:sym w:font="Symbol" w:char="F0B7"/>
      </w:r>
      <w:r w:rsidRPr="00913EF6">
        <w:rPr>
          <w:rFonts w:ascii="Arial" w:hAnsi="Arial" w:cs="Arial"/>
          <w:b/>
          <w:sz w:val="24"/>
          <w:szCs w:val="24"/>
        </w:rPr>
        <w:t xml:space="preserve"> To ensure that any work carried out on our behalf is carried out by a Gas Safe registered engineer. </w:t>
      </w:r>
    </w:p>
    <w:p w:rsidR="00913EF6" w:rsidRDefault="00913EF6" w:rsidP="00913EF6">
      <w:pPr>
        <w:ind w:left="1080"/>
        <w:rPr>
          <w:rFonts w:ascii="Arial" w:hAnsi="Arial" w:cs="Arial"/>
          <w:b/>
          <w:sz w:val="24"/>
          <w:szCs w:val="24"/>
        </w:rPr>
      </w:pPr>
      <w:r w:rsidRPr="00913EF6">
        <w:rPr>
          <w:rFonts w:ascii="Arial" w:hAnsi="Arial" w:cs="Arial"/>
          <w:b/>
          <w:sz w:val="24"/>
          <w:szCs w:val="24"/>
        </w:rPr>
        <w:sym w:font="Symbol" w:char="F0B7"/>
      </w:r>
      <w:r w:rsidRPr="00913EF6">
        <w:rPr>
          <w:rFonts w:ascii="Arial" w:hAnsi="Arial" w:cs="Arial"/>
          <w:b/>
          <w:sz w:val="24"/>
          <w:szCs w:val="24"/>
        </w:rPr>
        <w:t xml:space="preserve"> To give a copy of the Landlords Safety Certificate to the tenants within 28 days of the safety check. </w:t>
      </w:r>
    </w:p>
    <w:p w:rsidR="00913EF6" w:rsidRDefault="00913EF6" w:rsidP="00913EF6">
      <w:pPr>
        <w:ind w:left="1080"/>
        <w:rPr>
          <w:rFonts w:ascii="Arial" w:hAnsi="Arial" w:cs="Arial"/>
          <w:b/>
          <w:sz w:val="24"/>
          <w:szCs w:val="24"/>
        </w:rPr>
      </w:pPr>
      <w:r w:rsidRPr="00913EF6">
        <w:rPr>
          <w:rFonts w:ascii="Arial" w:hAnsi="Arial" w:cs="Arial"/>
          <w:b/>
          <w:sz w:val="24"/>
          <w:szCs w:val="24"/>
        </w:rPr>
        <w:sym w:font="Symbol" w:char="F0B7"/>
      </w:r>
      <w:r w:rsidRPr="00913EF6">
        <w:rPr>
          <w:rFonts w:ascii="Arial" w:hAnsi="Arial" w:cs="Arial"/>
          <w:b/>
          <w:sz w:val="24"/>
          <w:szCs w:val="24"/>
        </w:rPr>
        <w:t xml:space="preserve"> To ensure that all new tenants are given a copy of the Safety Certificate prior to occupancy.</w:t>
      </w:r>
    </w:p>
    <w:p w:rsidR="00913EF6" w:rsidRDefault="00913EF6" w:rsidP="00913EF6">
      <w:pPr>
        <w:ind w:left="1080"/>
        <w:rPr>
          <w:rFonts w:ascii="Arial" w:hAnsi="Arial" w:cs="Arial"/>
          <w:b/>
          <w:sz w:val="24"/>
          <w:szCs w:val="24"/>
          <w:lang w:val="en-GB"/>
        </w:rPr>
      </w:pPr>
    </w:p>
    <w:p w:rsidR="00913EF6" w:rsidRDefault="00913EF6" w:rsidP="00913EF6">
      <w:pPr>
        <w:ind w:left="1080"/>
        <w:rPr>
          <w:rFonts w:ascii="Arial" w:hAnsi="Arial" w:cs="Arial"/>
          <w:b/>
          <w:sz w:val="24"/>
          <w:szCs w:val="24"/>
          <w:lang w:val="en-GB"/>
        </w:rPr>
      </w:pPr>
    </w:p>
    <w:p w:rsidR="00913EF6" w:rsidRPr="00501FCA" w:rsidRDefault="00913EF6" w:rsidP="00913EF6">
      <w:pPr>
        <w:ind w:left="1080"/>
        <w:rPr>
          <w:rFonts w:ascii="Arial" w:hAnsi="Arial" w:cs="Arial"/>
          <w:b/>
          <w:sz w:val="24"/>
          <w:szCs w:val="24"/>
          <w:lang w:val="en-GB"/>
        </w:rPr>
      </w:pPr>
    </w:p>
    <w:p w:rsidR="005B7F78" w:rsidRPr="00FB72C2" w:rsidRDefault="005B7F78" w:rsidP="005B7F78">
      <w:pPr>
        <w:pStyle w:val="ListParagraph"/>
        <w:rPr>
          <w:rFonts w:ascii="Arial" w:hAnsi="Arial" w:cs="Arial"/>
          <w:sz w:val="24"/>
          <w:szCs w:val="24"/>
          <w:lang w:val="en-GB"/>
        </w:rPr>
      </w:pPr>
    </w:p>
    <w:p w:rsidR="005B7F78" w:rsidRPr="00FB72C2" w:rsidRDefault="005B7F78" w:rsidP="005B7F78">
      <w:pPr>
        <w:ind w:firstLine="360"/>
        <w:rPr>
          <w:rFonts w:ascii="Arial" w:hAnsi="Arial" w:cs="Arial"/>
          <w:b/>
          <w:sz w:val="24"/>
          <w:szCs w:val="24"/>
          <w:lang w:val="en-GB"/>
        </w:rPr>
      </w:pPr>
      <w:r w:rsidRPr="00FB72C2">
        <w:rPr>
          <w:rFonts w:ascii="Arial" w:hAnsi="Arial" w:cs="Arial"/>
          <w:sz w:val="24"/>
          <w:szCs w:val="24"/>
          <w:lang w:val="en-GB"/>
        </w:rPr>
        <w:lastRenderedPageBreak/>
        <w:t xml:space="preserve">2.  </w:t>
      </w:r>
      <w:r w:rsidR="00FB72C2">
        <w:rPr>
          <w:rFonts w:ascii="Arial" w:hAnsi="Arial" w:cs="Arial"/>
          <w:sz w:val="24"/>
          <w:szCs w:val="24"/>
          <w:lang w:val="en-GB"/>
        </w:rPr>
        <w:tab/>
        <w:t xml:space="preserve">   </w:t>
      </w:r>
      <w:r w:rsidRPr="00FB72C2">
        <w:rPr>
          <w:rFonts w:ascii="Arial" w:hAnsi="Arial" w:cs="Arial"/>
          <w:sz w:val="24"/>
          <w:szCs w:val="24"/>
          <w:lang w:val="en-GB"/>
        </w:rPr>
        <w:t xml:space="preserve"> </w:t>
      </w:r>
      <w:r w:rsidR="00501FCA">
        <w:rPr>
          <w:rFonts w:ascii="Arial" w:hAnsi="Arial" w:cs="Arial"/>
          <w:sz w:val="24"/>
          <w:szCs w:val="24"/>
          <w:lang w:val="en-GB"/>
        </w:rPr>
        <w:tab/>
      </w:r>
      <w:r w:rsidRPr="00FB72C2">
        <w:rPr>
          <w:rFonts w:ascii="Arial" w:hAnsi="Arial" w:cs="Arial"/>
          <w:b/>
          <w:sz w:val="24"/>
          <w:szCs w:val="24"/>
          <w:lang w:val="en-GB"/>
        </w:rPr>
        <w:t>AIMS OF POLICY</w:t>
      </w:r>
    </w:p>
    <w:p w:rsidR="005B7F78" w:rsidRPr="00FB72C2" w:rsidRDefault="005B7F78" w:rsidP="005B7F78">
      <w:pPr>
        <w:ind w:firstLine="360"/>
        <w:rPr>
          <w:rFonts w:ascii="Arial" w:hAnsi="Arial" w:cs="Arial"/>
          <w:b/>
          <w:sz w:val="24"/>
          <w:szCs w:val="24"/>
          <w:lang w:val="en-GB"/>
        </w:rPr>
      </w:pPr>
    </w:p>
    <w:p w:rsidR="005B7F78" w:rsidRPr="00FB72C2" w:rsidRDefault="005B7F78" w:rsidP="00FB72C2">
      <w:pPr>
        <w:ind w:left="1440" w:hanging="1080"/>
        <w:rPr>
          <w:rFonts w:ascii="Arial" w:hAnsi="Arial" w:cs="Arial"/>
          <w:sz w:val="24"/>
          <w:szCs w:val="24"/>
          <w:lang w:val="en-GB"/>
        </w:rPr>
      </w:pPr>
      <w:r w:rsidRPr="00FB72C2">
        <w:rPr>
          <w:rFonts w:ascii="Arial" w:hAnsi="Arial" w:cs="Arial"/>
          <w:sz w:val="24"/>
          <w:szCs w:val="24"/>
          <w:lang w:val="en-GB"/>
        </w:rPr>
        <w:t xml:space="preserve">2.1 </w:t>
      </w:r>
      <w:r w:rsidR="00FB72C2">
        <w:rPr>
          <w:rFonts w:ascii="Arial" w:hAnsi="Arial" w:cs="Arial"/>
          <w:sz w:val="24"/>
          <w:szCs w:val="24"/>
          <w:lang w:val="en-GB"/>
        </w:rPr>
        <w:t xml:space="preserve"> </w:t>
      </w:r>
      <w:r w:rsidR="00FB72C2">
        <w:rPr>
          <w:rFonts w:ascii="Arial" w:hAnsi="Arial" w:cs="Arial"/>
          <w:sz w:val="24"/>
          <w:szCs w:val="24"/>
          <w:lang w:val="en-GB"/>
        </w:rPr>
        <w:tab/>
      </w:r>
      <w:r w:rsidRPr="00FB72C2">
        <w:rPr>
          <w:rFonts w:ascii="Arial" w:hAnsi="Arial" w:cs="Arial"/>
          <w:sz w:val="24"/>
          <w:szCs w:val="24"/>
          <w:lang w:val="en-GB"/>
        </w:rPr>
        <w:t xml:space="preserve">To ensure that the Association meets its statutory </w:t>
      </w:r>
      <w:r w:rsidR="00FB72C2" w:rsidRPr="00FB72C2">
        <w:rPr>
          <w:rFonts w:ascii="Arial" w:hAnsi="Arial" w:cs="Arial"/>
          <w:sz w:val="24"/>
          <w:szCs w:val="24"/>
          <w:lang w:val="en-GB"/>
        </w:rPr>
        <w:t xml:space="preserve">responsibilities in relation to </w:t>
      </w:r>
      <w:r w:rsidRPr="00FB72C2">
        <w:rPr>
          <w:rFonts w:ascii="Arial" w:hAnsi="Arial" w:cs="Arial"/>
          <w:sz w:val="24"/>
          <w:szCs w:val="24"/>
          <w:lang w:val="en-GB"/>
        </w:rPr>
        <w:t xml:space="preserve">the servicing </w:t>
      </w:r>
      <w:r w:rsidR="003122E3" w:rsidRPr="00FB72C2">
        <w:rPr>
          <w:rFonts w:ascii="Arial" w:hAnsi="Arial" w:cs="Arial"/>
          <w:sz w:val="24"/>
          <w:szCs w:val="24"/>
          <w:lang w:val="en-GB"/>
        </w:rPr>
        <w:t>of gas</w:t>
      </w:r>
      <w:r w:rsidRPr="00FB72C2">
        <w:rPr>
          <w:rFonts w:ascii="Arial" w:hAnsi="Arial" w:cs="Arial"/>
          <w:sz w:val="24"/>
          <w:szCs w:val="24"/>
          <w:lang w:val="en-GB"/>
        </w:rPr>
        <w:t xml:space="preserve"> appliances.</w:t>
      </w:r>
    </w:p>
    <w:p w:rsidR="00FB72C2" w:rsidRPr="00FB72C2" w:rsidRDefault="00FB72C2" w:rsidP="00FB72C2">
      <w:pPr>
        <w:ind w:left="1080" w:hanging="1080"/>
        <w:rPr>
          <w:rFonts w:ascii="Arial" w:hAnsi="Arial" w:cs="Arial"/>
          <w:sz w:val="24"/>
          <w:szCs w:val="24"/>
          <w:lang w:val="en-GB"/>
        </w:rPr>
      </w:pPr>
    </w:p>
    <w:p w:rsidR="005B7F78" w:rsidRPr="00FB72C2" w:rsidRDefault="005B7F78" w:rsidP="00FB72C2">
      <w:pPr>
        <w:ind w:left="1440" w:hanging="1080"/>
        <w:rPr>
          <w:rFonts w:ascii="Arial" w:hAnsi="Arial" w:cs="Arial"/>
          <w:sz w:val="24"/>
          <w:szCs w:val="24"/>
          <w:lang w:val="en-GB"/>
        </w:rPr>
      </w:pPr>
      <w:r w:rsidRPr="00FB72C2">
        <w:rPr>
          <w:rFonts w:ascii="Arial" w:hAnsi="Arial" w:cs="Arial"/>
          <w:sz w:val="24"/>
          <w:szCs w:val="24"/>
          <w:lang w:val="en-GB"/>
        </w:rPr>
        <w:t xml:space="preserve">2.2  </w:t>
      </w:r>
      <w:r w:rsidR="00FB72C2" w:rsidRPr="00FB72C2">
        <w:rPr>
          <w:rFonts w:ascii="Arial" w:hAnsi="Arial" w:cs="Arial"/>
          <w:sz w:val="24"/>
          <w:szCs w:val="24"/>
          <w:lang w:val="en-GB"/>
        </w:rPr>
        <w:tab/>
      </w:r>
      <w:r w:rsidR="00F7522E" w:rsidRPr="00FB72C2">
        <w:rPr>
          <w:rFonts w:ascii="Arial" w:hAnsi="Arial" w:cs="Arial"/>
          <w:sz w:val="24"/>
          <w:szCs w:val="24"/>
          <w:lang w:val="en-GB"/>
        </w:rPr>
        <w:t>To ensure that all tenants can live in their house in the safe knowledge that gas appliances provided by Ruchazie Housing Association are being tested and serviced regularly.</w:t>
      </w:r>
    </w:p>
    <w:p w:rsidR="00F7522E" w:rsidRPr="00FB72C2" w:rsidRDefault="00F7522E" w:rsidP="00F7522E">
      <w:pPr>
        <w:rPr>
          <w:rFonts w:ascii="Arial" w:hAnsi="Arial" w:cs="Arial"/>
          <w:sz w:val="24"/>
          <w:szCs w:val="24"/>
          <w:lang w:val="en-GB"/>
        </w:rPr>
      </w:pPr>
    </w:p>
    <w:p w:rsidR="00F7522E" w:rsidRPr="00FB72C2" w:rsidRDefault="00F7522E" w:rsidP="00F7522E">
      <w:pPr>
        <w:rPr>
          <w:rFonts w:ascii="Arial" w:hAnsi="Arial" w:cs="Arial"/>
          <w:b/>
          <w:sz w:val="24"/>
          <w:szCs w:val="24"/>
          <w:lang w:val="en-GB"/>
        </w:rPr>
      </w:pPr>
      <w:r w:rsidRPr="00FB72C2">
        <w:rPr>
          <w:rFonts w:ascii="Arial" w:hAnsi="Arial" w:cs="Arial"/>
          <w:sz w:val="24"/>
          <w:szCs w:val="24"/>
          <w:lang w:val="en-GB"/>
        </w:rPr>
        <w:t xml:space="preserve">      3. </w:t>
      </w:r>
      <w:r w:rsidRPr="00FB72C2">
        <w:rPr>
          <w:rFonts w:ascii="Arial" w:hAnsi="Arial" w:cs="Arial"/>
          <w:b/>
          <w:sz w:val="24"/>
          <w:szCs w:val="24"/>
          <w:lang w:val="en-GB"/>
        </w:rPr>
        <w:t xml:space="preserve">  </w:t>
      </w:r>
      <w:r w:rsidR="00FB72C2">
        <w:rPr>
          <w:rFonts w:ascii="Arial" w:hAnsi="Arial" w:cs="Arial"/>
          <w:b/>
          <w:sz w:val="24"/>
          <w:szCs w:val="24"/>
          <w:lang w:val="en-GB"/>
        </w:rPr>
        <w:t xml:space="preserve">  </w:t>
      </w:r>
      <w:r w:rsidR="00501FCA">
        <w:rPr>
          <w:rFonts w:ascii="Arial" w:hAnsi="Arial" w:cs="Arial"/>
          <w:b/>
          <w:sz w:val="24"/>
          <w:szCs w:val="24"/>
          <w:lang w:val="en-GB"/>
        </w:rPr>
        <w:tab/>
      </w:r>
      <w:r w:rsidR="00FB72C2">
        <w:rPr>
          <w:rFonts w:ascii="Arial" w:hAnsi="Arial" w:cs="Arial"/>
          <w:b/>
          <w:sz w:val="24"/>
          <w:szCs w:val="24"/>
          <w:lang w:val="en-GB"/>
        </w:rPr>
        <w:t xml:space="preserve"> </w:t>
      </w:r>
      <w:r w:rsidRPr="00FB72C2">
        <w:rPr>
          <w:rFonts w:ascii="Arial" w:hAnsi="Arial" w:cs="Arial"/>
          <w:b/>
          <w:sz w:val="24"/>
          <w:szCs w:val="24"/>
          <w:lang w:val="en-GB"/>
        </w:rPr>
        <w:t xml:space="preserve">EQUAL OPPORTUNITIES </w:t>
      </w:r>
    </w:p>
    <w:p w:rsidR="00F7522E" w:rsidRPr="00FB72C2" w:rsidRDefault="00F7522E" w:rsidP="00F7522E">
      <w:pPr>
        <w:rPr>
          <w:rFonts w:ascii="Arial" w:hAnsi="Arial" w:cs="Arial"/>
          <w:b/>
          <w:sz w:val="24"/>
          <w:szCs w:val="24"/>
          <w:lang w:val="en-GB"/>
        </w:rPr>
      </w:pPr>
    </w:p>
    <w:p w:rsidR="00F7522E" w:rsidRPr="00FB72C2" w:rsidRDefault="00FB72C2" w:rsidP="00FB72C2">
      <w:pPr>
        <w:ind w:left="1440" w:hanging="1140"/>
        <w:rPr>
          <w:rFonts w:ascii="Arial" w:hAnsi="Arial" w:cs="Arial"/>
          <w:sz w:val="24"/>
          <w:szCs w:val="24"/>
          <w:lang w:val="en-GB"/>
        </w:rPr>
      </w:pPr>
      <w:r>
        <w:rPr>
          <w:rFonts w:ascii="Arial" w:hAnsi="Arial" w:cs="Arial"/>
          <w:sz w:val="24"/>
          <w:szCs w:val="24"/>
          <w:lang w:val="en-GB"/>
        </w:rPr>
        <w:t xml:space="preserve"> 3.1    </w:t>
      </w:r>
      <w:r>
        <w:rPr>
          <w:rFonts w:ascii="Arial" w:hAnsi="Arial" w:cs="Arial"/>
          <w:sz w:val="24"/>
          <w:szCs w:val="24"/>
          <w:lang w:val="en-GB"/>
        </w:rPr>
        <w:tab/>
      </w:r>
      <w:r w:rsidR="00F7522E" w:rsidRPr="00FB72C2">
        <w:rPr>
          <w:rFonts w:ascii="Arial" w:hAnsi="Arial" w:cs="Arial"/>
          <w:sz w:val="24"/>
          <w:szCs w:val="24"/>
          <w:lang w:val="en-GB"/>
        </w:rPr>
        <w:t xml:space="preserve">In line with the Association’s commitment to equal opportunities, this policy </w:t>
      </w:r>
      <w:r>
        <w:rPr>
          <w:rFonts w:ascii="Arial" w:hAnsi="Arial" w:cs="Arial"/>
          <w:sz w:val="24"/>
          <w:szCs w:val="24"/>
          <w:lang w:val="en-GB"/>
        </w:rPr>
        <w:t xml:space="preserve">     </w:t>
      </w:r>
      <w:r w:rsidR="00F7522E" w:rsidRPr="00FB72C2">
        <w:rPr>
          <w:rFonts w:ascii="Arial" w:hAnsi="Arial" w:cs="Arial"/>
          <w:sz w:val="24"/>
          <w:szCs w:val="24"/>
          <w:lang w:val="en-GB"/>
        </w:rPr>
        <w:t>can be made available free of charge in a variety of formats, including large print, translated into another language or on audio tape.</w:t>
      </w:r>
    </w:p>
    <w:p w:rsidR="00034086" w:rsidRPr="00FB72C2" w:rsidRDefault="00034086" w:rsidP="00034086">
      <w:pPr>
        <w:rPr>
          <w:rFonts w:ascii="Arial" w:hAnsi="Arial" w:cs="Arial"/>
          <w:sz w:val="24"/>
          <w:szCs w:val="24"/>
          <w:lang w:val="en-GB"/>
        </w:rPr>
      </w:pPr>
    </w:p>
    <w:p w:rsidR="00034086" w:rsidRPr="00FB72C2" w:rsidRDefault="00034086" w:rsidP="00501FCA">
      <w:pPr>
        <w:ind w:left="1440" w:hanging="1156"/>
        <w:rPr>
          <w:rFonts w:ascii="Arial" w:hAnsi="Arial" w:cs="Arial"/>
          <w:b/>
          <w:sz w:val="24"/>
          <w:szCs w:val="24"/>
          <w:lang w:val="en-GB"/>
        </w:rPr>
      </w:pPr>
      <w:r w:rsidRPr="00FB72C2">
        <w:rPr>
          <w:rFonts w:ascii="Arial" w:hAnsi="Arial" w:cs="Arial"/>
          <w:sz w:val="24"/>
          <w:szCs w:val="24"/>
          <w:lang w:val="en-GB"/>
        </w:rPr>
        <w:t>4.</w:t>
      </w:r>
      <w:r w:rsidRPr="00FB72C2">
        <w:rPr>
          <w:rFonts w:ascii="Arial" w:hAnsi="Arial" w:cs="Arial"/>
          <w:sz w:val="24"/>
          <w:szCs w:val="24"/>
          <w:lang w:val="en-GB"/>
        </w:rPr>
        <w:tab/>
      </w:r>
      <w:r w:rsidR="00FB72C2">
        <w:rPr>
          <w:rFonts w:ascii="Arial" w:hAnsi="Arial" w:cs="Arial"/>
          <w:sz w:val="24"/>
          <w:szCs w:val="24"/>
          <w:lang w:val="en-GB"/>
        </w:rPr>
        <w:t xml:space="preserve"> </w:t>
      </w:r>
      <w:bookmarkStart w:id="0" w:name="_GoBack"/>
      <w:bookmarkEnd w:id="0"/>
      <w:r w:rsidR="00F9120C" w:rsidRPr="00FB72C2">
        <w:rPr>
          <w:rFonts w:ascii="Arial" w:hAnsi="Arial" w:cs="Arial"/>
          <w:b/>
          <w:sz w:val="24"/>
          <w:szCs w:val="24"/>
          <w:lang w:val="en-GB"/>
        </w:rPr>
        <w:t>CONTRACT</w:t>
      </w:r>
      <w:r w:rsidR="00040F80" w:rsidRPr="00FB72C2">
        <w:rPr>
          <w:rFonts w:ascii="Arial" w:hAnsi="Arial" w:cs="Arial"/>
          <w:b/>
          <w:sz w:val="24"/>
          <w:szCs w:val="24"/>
          <w:lang w:val="en-GB"/>
        </w:rPr>
        <w:t xml:space="preserve"> FOR GAS SAFETY CHEC</w:t>
      </w:r>
      <w:r w:rsidR="00501FCA">
        <w:rPr>
          <w:rFonts w:ascii="Arial" w:hAnsi="Arial" w:cs="Arial"/>
          <w:b/>
          <w:sz w:val="24"/>
          <w:szCs w:val="24"/>
          <w:lang w:val="en-GB"/>
        </w:rPr>
        <w:t>KS, ANNUAL SERVICING AND DAY</w:t>
      </w:r>
      <w:r w:rsidR="00FB72C2">
        <w:rPr>
          <w:rFonts w:ascii="Arial" w:hAnsi="Arial" w:cs="Arial"/>
          <w:b/>
          <w:sz w:val="24"/>
          <w:szCs w:val="24"/>
          <w:lang w:val="en-GB"/>
        </w:rPr>
        <w:t xml:space="preserve"> </w:t>
      </w:r>
      <w:r w:rsidR="00040F80" w:rsidRPr="00FB72C2">
        <w:rPr>
          <w:rFonts w:ascii="Arial" w:hAnsi="Arial" w:cs="Arial"/>
          <w:b/>
          <w:sz w:val="24"/>
          <w:szCs w:val="24"/>
          <w:lang w:val="en-GB"/>
        </w:rPr>
        <w:t>TO DAY REPAIRS</w:t>
      </w:r>
    </w:p>
    <w:p w:rsidR="00040F80" w:rsidRPr="00FB72C2" w:rsidRDefault="00040F80" w:rsidP="00034086">
      <w:pPr>
        <w:rPr>
          <w:rFonts w:ascii="Arial" w:hAnsi="Arial" w:cs="Arial"/>
          <w:b/>
          <w:sz w:val="24"/>
          <w:szCs w:val="24"/>
          <w:lang w:val="en-GB"/>
        </w:rPr>
      </w:pPr>
    </w:p>
    <w:p w:rsidR="00FB72C2" w:rsidRDefault="00FB72C2" w:rsidP="00FB72C2">
      <w:pPr>
        <w:ind w:left="1440" w:hanging="1156"/>
        <w:rPr>
          <w:rFonts w:ascii="Arial" w:hAnsi="Arial" w:cs="Arial"/>
          <w:sz w:val="24"/>
          <w:szCs w:val="24"/>
          <w:lang w:val="en-GB"/>
        </w:rPr>
      </w:pPr>
      <w:r>
        <w:rPr>
          <w:rFonts w:ascii="Arial" w:hAnsi="Arial" w:cs="Arial"/>
          <w:sz w:val="24"/>
          <w:szCs w:val="24"/>
          <w:lang w:val="en-GB"/>
        </w:rPr>
        <w:t>4.1</w:t>
      </w:r>
      <w:r>
        <w:rPr>
          <w:rFonts w:ascii="Arial" w:hAnsi="Arial" w:cs="Arial"/>
          <w:sz w:val="24"/>
          <w:szCs w:val="24"/>
          <w:lang w:val="en-GB"/>
        </w:rPr>
        <w:tab/>
      </w:r>
      <w:r w:rsidR="00040F80" w:rsidRPr="00FB72C2">
        <w:rPr>
          <w:rFonts w:ascii="Arial" w:hAnsi="Arial" w:cs="Arial"/>
          <w:sz w:val="24"/>
          <w:szCs w:val="24"/>
          <w:lang w:val="en-GB"/>
        </w:rPr>
        <w:t>A contract will be entered into with a qualified and experienced contractor to carry out an annual safety check and service which meets current regulations.</w:t>
      </w:r>
    </w:p>
    <w:p w:rsidR="00FB72C2" w:rsidRDefault="00FB72C2" w:rsidP="00FB72C2">
      <w:pPr>
        <w:ind w:left="1440" w:hanging="1156"/>
        <w:rPr>
          <w:rFonts w:ascii="Arial" w:hAnsi="Arial" w:cs="Arial"/>
          <w:sz w:val="24"/>
          <w:szCs w:val="24"/>
          <w:lang w:val="en-GB"/>
        </w:rPr>
      </w:pPr>
    </w:p>
    <w:p w:rsidR="00040F80" w:rsidRDefault="00FB72C2" w:rsidP="00FB72C2">
      <w:pPr>
        <w:ind w:left="1440" w:hanging="1156"/>
        <w:rPr>
          <w:rFonts w:ascii="Arial" w:hAnsi="Arial" w:cs="Arial"/>
          <w:sz w:val="24"/>
          <w:szCs w:val="24"/>
          <w:lang w:val="en-GB"/>
        </w:rPr>
      </w:pPr>
      <w:r>
        <w:rPr>
          <w:rFonts w:ascii="Arial" w:hAnsi="Arial" w:cs="Arial"/>
          <w:sz w:val="24"/>
          <w:szCs w:val="24"/>
          <w:lang w:val="en-GB"/>
        </w:rPr>
        <w:t>4.2</w:t>
      </w:r>
      <w:r>
        <w:rPr>
          <w:rFonts w:ascii="Arial" w:hAnsi="Arial" w:cs="Arial"/>
          <w:sz w:val="24"/>
          <w:szCs w:val="24"/>
          <w:lang w:val="en-GB"/>
        </w:rPr>
        <w:tab/>
      </w:r>
      <w:r w:rsidR="00040F80" w:rsidRPr="00FB72C2">
        <w:rPr>
          <w:rFonts w:ascii="Arial" w:hAnsi="Arial" w:cs="Arial"/>
          <w:sz w:val="24"/>
          <w:szCs w:val="24"/>
          <w:lang w:val="en-GB"/>
        </w:rPr>
        <w:t>The contractor will be Gas Safe registered and will have a proven track record in carrying out this type of work.</w:t>
      </w:r>
    </w:p>
    <w:p w:rsidR="00040F80" w:rsidRDefault="00FB72C2" w:rsidP="00FB72C2">
      <w:pPr>
        <w:ind w:left="1440" w:hanging="1156"/>
        <w:rPr>
          <w:rFonts w:ascii="Arial" w:hAnsi="Arial" w:cs="Arial"/>
          <w:sz w:val="24"/>
          <w:szCs w:val="24"/>
          <w:lang w:val="en-GB"/>
        </w:rPr>
      </w:pPr>
      <w:r>
        <w:rPr>
          <w:rFonts w:ascii="Arial" w:hAnsi="Arial" w:cs="Arial"/>
          <w:sz w:val="24"/>
          <w:szCs w:val="24"/>
          <w:lang w:val="en-GB"/>
        </w:rPr>
        <w:t>4.3</w:t>
      </w:r>
      <w:r>
        <w:rPr>
          <w:rFonts w:ascii="Arial" w:hAnsi="Arial" w:cs="Arial"/>
          <w:sz w:val="24"/>
          <w:szCs w:val="24"/>
          <w:lang w:val="en-GB"/>
        </w:rPr>
        <w:tab/>
      </w:r>
      <w:r w:rsidR="00040F80" w:rsidRPr="00FB72C2">
        <w:rPr>
          <w:rFonts w:ascii="Arial" w:hAnsi="Arial" w:cs="Arial"/>
          <w:sz w:val="24"/>
          <w:szCs w:val="24"/>
          <w:lang w:val="en-GB"/>
        </w:rPr>
        <w:t>The names and qualifications of all operatives who will work on the contract will be registered with the Association.  Any operative whose qualifications have not been registered will not be permitted to work on the Association’s gas appli</w:t>
      </w:r>
      <w:r w:rsidR="00A65F08" w:rsidRPr="00FB72C2">
        <w:rPr>
          <w:rFonts w:ascii="Arial" w:hAnsi="Arial" w:cs="Arial"/>
          <w:sz w:val="24"/>
          <w:szCs w:val="24"/>
          <w:lang w:val="en-GB"/>
        </w:rPr>
        <w:t>a</w:t>
      </w:r>
      <w:r w:rsidR="00040F80" w:rsidRPr="00FB72C2">
        <w:rPr>
          <w:rFonts w:ascii="Arial" w:hAnsi="Arial" w:cs="Arial"/>
          <w:sz w:val="24"/>
          <w:szCs w:val="24"/>
          <w:lang w:val="en-GB"/>
        </w:rPr>
        <w:t>nces.</w:t>
      </w:r>
    </w:p>
    <w:p w:rsidR="00FB72C2" w:rsidRDefault="00FB72C2" w:rsidP="00FB72C2">
      <w:pPr>
        <w:ind w:left="1440" w:hanging="1156"/>
        <w:rPr>
          <w:rFonts w:ascii="Arial" w:hAnsi="Arial" w:cs="Arial"/>
          <w:sz w:val="24"/>
          <w:szCs w:val="24"/>
          <w:lang w:val="en-GB"/>
        </w:rPr>
      </w:pPr>
    </w:p>
    <w:p w:rsidR="00040F80" w:rsidRDefault="00FB72C2" w:rsidP="00FB72C2">
      <w:pPr>
        <w:ind w:left="1440" w:hanging="1156"/>
        <w:rPr>
          <w:rFonts w:ascii="Arial" w:hAnsi="Arial" w:cs="Arial"/>
          <w:sz w:val="24"/>
          <w:szCs w:val="24"/>
          <w:lang w:val="en-GB"/>
        </w:rPr>
      </w:pPr>
      <w:r>
        <w:rPr>
          <w:rFonts w:ascii="Arial" w:hAnsi="Arial" w:cs="Arial"/>
          <w:sz w:val="24"/>
          <w:szCs w:val="24"/>
          <w:lang w:val="en-GB"/>
        </w:rPr>
        <w:t>4.4</w:t>
      </w:r>
      <w:r>
        <w:rPr>
          <w:rFonts w:ascii="Arial" w:hAnsi="Arial" w:cs="Arial"/>
          <w:sz w:val="24"/>
          <w:szCs w:val="24"/>
          <w:lang w:val="en-GB"/>
        </w:rPr>
        <w:tab/>
      </w:r>
      <w:r w:rsidR="00040F80" w:rsidRPr="00FB72C2">
        <w:rPr>
          <w:rFonts w:ascii="Arial" w:hAnsi="Arial" w:cs="Arial"/>
          <w:sz w:val="24"/>
          <w:szCs w:val="24"/>
          <w:lang w:val="en-GB"/>
        </w:rPr>
        <w:t>The contractor will be required to meet performance standards, response times and operate RTR scheme including compensation payments.</w:t>
      </w:r>
    </w:p>
    <w:p w:rsidR="00FB72C2" w:rsidRDefault="00FB72C2" w:rsidP="00FB72C2">
      <w:pPr>
        <w:ind w:left="1440" w:hanging="1156"/>
        <w:rPr>
          <w:rFonts w:ascii="Arial" w:hAnsi="Arial" w:cs="Arial"/>
          <w:sz w:val="24"/>
          <w:szCs w:val="24"/>
          <w:lang w:val="en-GB"/>
        </w:rPr>
      </w:pPr>
    </w:p>
    <w:p w:rsidR="0082319A" w:rsidRDefault="00FB72C2" w:rsidP="00FB72C2">
      <w:pPr>
        <w:ind w:left="1440" w:hanging="1156"/>
        <w:rPr>
          <w:rFonts w:ascii="Arial" w:hAnsi="Arial" w:cs="Arial"/>
          <w:sz w:val="24"/>
          <w:szCs w:val="24"/>
          <w:lang w:val="en-GB"/>
        </w:rPr>
      </w:pPr>
      <w:r>
        <w:rPr>
          <w:rFonts w:ascii="Arial" w:hAnsi="Arial" w:cs="Arial"/>
          <w:sz w:val="24"/>
          <w:szCs w:val="24"/>
          <w:lang w:val="en-GB"/>
        </w:rPr>
        <w:t>4.5</w:t>
      </w:r>
      <w:r>
        <w:rPr>
          <w:rFonts w:ascii="Arial" w:hAnsi="Arial" w:cs="Arial"/>
          <w:sz w:val="24"/>
          <w:szCs w:val="24"/>
          <w:lang w:val="en-GB"/>
        </w:rPr>
        <w:tab/>
      </w:r>
      <w:r w:rsidR="0082319A" w:rsidRPr="00FB72C2">
        <w:rPr>
          <w:rFonts w:ascii="Arial" w:hAnsi="Arial" w:cs="Arial"/>
          <w:sz w:val="24"/>
          <w:szCs w:val="24"/>
          <w:lang w:val="en-GB"/>
        </w:rPr>
        <w:t>Safety checks will be carried out to all void properties</w:t>
      </w:r>
      <w:r w:rsidR="00415543" w:rsidRPr="00FB72C2">
        <w:rPr>
          <w:rFonts w:ascii="Arial" w:hAnsi="Arial" w:cs="Arial"/>
          <w:sz w:val="24"/>
          <w:szCs w:val="24"/>
          <w:lang w:val="en-GB"/>
        </w:rPr>
        <w:t xml:space="preserve"> and a gas safety record (CP12) will be obtained prior to letting.</w:t>
      </w:r>
    </w:p>
    <w:p w:rsidR="00FB72C2" w:rsidRDefault="00FB72C2" w:rsidP="00FB72C2">
      <w:pPr>
        <w:ind w:left="1440" w:hanging="1156"/>
        <w:rPr>
          <w:rFonts w:ascii="Arial" w:hAnsi="Arial" w:cs="Arial"/>
          <w:sz w:val="24"/>
          <w:szCs w:val="24"/>
          <w:lang w:val="en-GB"/>
        </w:rPr>
      </w:pPr>
    </w:p>
    <w:p w:rsidR="0082319A" w:rsidRDefault="00FB72C2" w:rsidP="00FB72C2">
      <w:pPr>
        <w:ind w:left="1440" w:hanging="1156"/>
        <w:rPr>
          <w:rFonts w:ascii="Arial" w:hAnsi="Arial" w:cs="Arial"/>
          <w:sz w:val="24"/>
          <w:szCs w:val="24"/>
          <w:lang w:val="en-GB"/>
        </w:rPr>
      </w:pPr>
      <w:r>
        <w:rPr>
          <w:rFonts w:ascii="Arial" w:hAnsi="Arial" w:cs="Arial"/>
          <w:sz w:val="24"/>
          <w:szCs w:val="24"/>
          <w:lang w:val="en-GB"/>
        </w:rPr>
        <w:t>4.6</w:t>
      </w:r>
      <w:r>
        <w:rPr>
          <w:rFonts w:ascii="Arial" w:hAnsi="Arial" w:cs="Arial"/>
          <w:sz w:val="24"/>
          <w:szCs w:val="24"/>
          <w:lang w:val="en-GB"/>
        </w:rPr>
        <w:tab/>
      </w:r>
      <w:r w:rsidR="0082319A" w:rsidRPr="00FB72C2">
        <w:rPr>
          <w:rFonts w:ascii="Arial" w:hAnsi="Arial" w:cs="Arial"/>
          <w:sz w:val="24"/>
          <w:szCs w:val="24"/>
          <w:lang w:val="en-GB"/>
        </w:rPr>
        <w:t>In addition the contract will include testing to smoke alarms.</w:t>
      </w:r>
    </w:p>
    <w:p w:rsidR="00FB72C2" w:rsidRDefault="00FB72C2" w:rsidP="00FB72C2">
      <w:pPr>
        <w:ind w:left="1440" w:hanging="1156"/>
        <w:rPr>
          <w:rFonts w:ascii="Arial" w:hAnsi="Arial" w:cs="Arial"/>
          <w:sz w:val="24"/>
          <w:szCs w:val="24"/>
          <w:lang w:val="en-GB"/>
        </w:rPr>
      </w:pPr>
    </w:p>
    <w:p w:rsidR="0082319A" w:rsidRPr="00FB72C2" w:rsidRDefault="00FB72C2" w:rsidP="00FB72C2">
      <w:pPr>
        <w:ind w:left="1440" w:hanging="1156"/>
        <w:rPr>
          <w:rFonts w:ascii="Arial" w:hAnsi="Arial" w:cs="Arial"/>
          <w:sz w:val="24"/>
          <w:szCs w:val="24"/>
          <w:lang w:val="en-GB"/>
        </w:rPr>
      </w:pPr>
      <w:r>
        <w:rPr>
          <w:rFonts w:ascii="Arial" w:hAnsi="Arial" w:cs="Arial"/>
          <w:sz w:val="24"/>
          <w:szCs w:val="24"/>
          <w:lang w:val="en-GB"/>
        </w:rPr>
        <w:t>4.7</w:t>
      </w:r>
      <w:r>
        <w:rPr>
          <w:rFonts w:ascii="Arial" w:hAnsi="Arial" w:cs="Arial"/>
          <w:sz w:val="24"/>
          <w:szCs w:val="24"/>
          <w:lang w:val="en-GB"/>
        </w:rPr>
        <w:tab/>
      </w:r>
      <w:r w:rsidR="0082319A" w:rsidRPr="00FB72C2">
        <w:rPr>
          <w:rFonts w:ascii="Arial" w:hAnsi="Arial" w:cs="Arial"/>
          <w:sz w:val="24"/>
          <w:szCs w:val="24"/>
          <w:lang w:val="en-GB"/>
        </w:rPr>
        <w:t xml:space="preserve">At the start of the gas servicing contract the Association will issue the contractor with a list of properties with their last service date recorded and the appliances within the house </w:t>
      </w:r>
      <w:proofErr w:type="spellStart"/>
      <w:r w:rsidR="0082319A" w:rsidRPr="00FB72C2">
        <w:rPr>
          <w:rFonts w:ascii="Arial" w:hAnsi="Arial" w:cs="Arial"/>
          <w:sz w:val="24"/>
          <w:szCs w:val="24"/>
          <w:lang w:val="en-GB"/>
        </w:rPr>
        <w:t>e.g</w:t>
      </w:r>
      <w:proofErr w:type="spellEnd"/>
      <w:r w:rsidR="0082319A" w:rsidRPr="00FB72C2">
        <w:rPr>
          <w:rFonts w:ascii="Arial" w:hAnsi="Arial" w:cs="Arial"/>
          <w:sz w:val="24"/>
          <w:szCs w:val="24"/>
          <w:lang w:val="en-GB"/>
        </w:rPr>
        <w:t xml:space="preserve"> make and model of boiler.</w:t>
      </w:r>
    </w:p>
    <w:p w:rsidR="00F9120C" w:rsidRPr="00FB72C2" w:rsidRDefault="00F9120C" w:rsidP="00040F80">
      <w:pPr>
        <w:ind w:left="720"/>
        <w:rPr>
          <w:rFonts w:ascii="Arial" w:hAnsi="Arial" w:cs="Arial"/>
          <w:sz w:val="24"/>
          <w:szCs w:val="24"/>
          <w:lang w:val="en-GB"/>
        </w:rPr>
      </w:pPr>
    </w:p>
    <w:p w:rsidR="00D14104" w:rsidRPr="00FB72C2" w:rsidRDefault="00F9120C" w:rsidP="00B8175F">
      <w:pPr>
        <w:ind w:firstLine="284"/>
        <w:rPr>
          <w:rFonts w:ascii="Arial" w:hAnsi="Arial" w:cs="Arial"/>
          <w:b/>
          <w:sz w:val="24"/>
          <w:szCs w:val="24"/>
          <w:lang w:val="en-GB"/>
        </w:rPr>
      </w:pPr>
      <w:r w:rsidRPr="00FB72C2">
        <w:rPr>
          <w:rFonts w:ascii="Arial" w:hAnsi="Arial" w:cs="Arial"/>
          <w:sz w:val="24"/>
          <w:szCs w:val="24"/>
          <w:lang w:val="en-GB"/>
        </w:rPr>
        <w:t>5.</w:t>
      </w:r>
      <w:r w:rsidRPr="00FB72C2">
        <w:rPr>
          <w:rFonts w:ascii="Arial" w:hAnsi="Arial" w:cs="Arial"/>
          <w:sz w:val="24"/>
          <w:szCs w:val="24"/>
          <w:lang w:val="en-GB"/>
        </w:rPr>
        <w:tab/>
      </w:r>
      <w:r w:rsidR="00B8175F">
        <w:rPr>
          <w:rFonts w:ascii="Arial" w:hAnsi="Arial" w:cs="Arial"/>
          <w:sz w:val="24"/>
          <w:szCs w:val="24"/>
          <w:lang w:val="en-GB"/>
        </w:rPr>
        <w:tab/>
      </w:r>
      <w:r w:rsidR="00D14104" w:rsidRPr="00FB72C2">
        <w:rPr>
          <w:rFonts w:ascii="Arial" w:hAnsi="Arial" w:cs="Arial"/>
          <w:b/>
          <w:sz w:val="24"/>
          <w:szCs w:val="24"/>
          <w:lang w:val="en-GB"/>
        </w:rPr>
        <w:t>NEW BUILD DEVELOPMENTS</w:t>
      </w:r>
    </w:p>
    <w:p w:rsidR="00D14104" w:rsidRPr="00FB72C2" w:rsidRDefault="00D14104" w:rsidP="00040F80">
      <w:pPr>
        <w:ind w:left="720"/>
        <w:rPr>
          <w:rFonts w:ascii="Arial" w:hAnsi="Arial" w:cs="Arial"/>
          <w:sz w:val="24"/>
          <w:szCs w:val="24"/>
          <w:lang w:val="en-GB"/>
        </w:rPr>
      </w:pPr>
    </w:p>
    <w:p w:rsidR="00F9120C" w:rsidRPr="00FB72C2" w:rsidRDefault="00D14104" w:rsidP="00B8175F">
      <w:pPr>
        <w:ind w:left="1440" w:hanging="1156"/>
        <w:rPr>
          <w:rFonts w:ascii="Arial" w:hAnsi="Arial" w:cs="Arial"/>
          <w:sz w:val="24"/>
          <w:szCs w:val="24"/>
          <w:lang w:val="en-GB"/>
        </w:rPr>
      </w:pPr>
      <w:r w:rsidRPr="00FB72C2">
        <w:rPr>
          <w:rFonts w:ascii="Arial" w:hAnsi="Arial" w:cs="Arial"/>
          <w:sz w:val="24"/>
          <w:szCs w:val="24"/>
          <w:lang w:val="en-GB"/>
        </w:rPr>
        <w:t>5.1</w:t>
      </w:r>
      <w:r w:rsidRPr="00FB72C2">
        <w:rPr>
          <w:rFonts w:ascii="Arial" w:hAnsi="Arial" w:cs="Arial"/>
          <w:sz w:val="24"/>
          <w:szCs w:val="24"/>
          <w:lang w:val="en-GB"/>
        </w:rPr>
        <w:tab/>
      </w:r>
      <w:r w:rsidR="00F9120C" w:rsidRPr="00FB72C2">
        <w:rPr>
          <w:rFonts w:ascii="Arial" w:hAnsi="Arial" w:cs="Arial"/>
          <w:sz w:val="24"/>
          <w:szCs w:val="24"/>
          <w:lang w:val="en-GB"/>
        </w:rPr>
        <w:t>A gas safety inspection form or landlord safety certificate will be provided by the developer for each property within a new build o</w:t>
      </w:r>
      <w:r w:rsidR="00847A8B" w:rsidRPr="00FB72C2">
        <w:rPr>
          <w:rFonts w:ascii="Arial" w:hAnsi="Arial" w:cs="Arial"/>
          <w:sz w:val="24"/>
          <w:szCs w:val="24"/>
          <w:lang w:val="en-GB"/>
        </w:rPr>
        <w:t>r</w:t>
      </w:r>
      <w:r w:rsidR="00F9120C" w:rsidRPr="00FB72C2">
        <w:rPr>
          <w:rFonts w:ascii="Arial" w:hAnsi="Arial" w:cs="Arial"/>
          <w:sz w:val="24"/>
          <w:szCs w:val="24"/>
          <w:lang w:val="en-GB"/>
        </w:rPr>
        <w:t xml:space="preserve"> rehabilitated development.  </w:t>
      </w:r>
      <w:r w:rsidRPr="00FB72C2">
        <w:rPr>
          <w:rFonts w:ascii="Arial" w:hAnsi="Arial" w:cs="Arial"/>
          <w:sz w:val="24"/>
          <w:szCs w:val="24"/>
          <w:lang w:val="en-GB"/>
        </w:rPr>
        <w:t xml:space="preserve">Such properties will not be included in the gas appliance </w:t>
      </w:r>
      <w:r w:rsidRPr="00FB72C2">
        <w:rPr>
          <w:rFonts w:ascii="Arial" w:hAnsi="Arial" w:cs="Arial"/>
          <w:sz w:val="24"/>
          <w:szCs w:val="24"/>
          <w:lang w:val="en-GB"/>
        </w:rPr>
        <w:lastRenderedPageBreak/>
        <w:t xml:space="preserve">service contract until the warranty expires on the system. In line with the policy the contractor will be informed </w:t>
      </w:r>
      <w:r w:rsidR="00847A8B" w:rsidRPr="00FB72C2">
        <w:rPr>
          <w:rFonts w:ascii="Arial" w:hAnsi="Arial" w:cs="Arial"/>
          <w:sz w:val="24"/>
          <w:szCs w:val="24"/>
          <w:lang w:val="en-GB"/>
        </w:rPr>
        <w:t>2 months prior to the warranty ending to enable the properties to be added to the contract.</w:t>
      </w:r>
      <w:r w:rsidR="00F9120C" w:rsidRPr="00FB72C2">
        <w:rPr>
          <w:rFonts w:ascii="Arial" w:hAnsi="Arial" w:cs="Arial"/>
          <w:sz w:val="24"/>
          <w:szCs w:val="24"/>
          <w:lang w:val="en-GB"/>
        </w:rPr>
        <w:t xml:space="preserve"> </w:t>
      </w:r>
    </w:p>
    <w:p w:rsidR="0082319A" w:rsidRPr="00FB72C2" w:rsidRDefault="0082319A" w:rsidP="00040F80">
      <w:pPr>
        <w:ind w:left="720"/>
        <w:rPr>
          <w:rFonts w:ascii="Arial" w:hAnsi="Arial" w:cs="Arial"/>
          <w:sz w:val="24"/>
          <w:szCs w:val="24"/>
          <w:lang w:val="en-GB"/>
        </w:rPr>
      </w:pPr>
    </w:p>
    <w:p w:rsidR="0082319A" w:rsidRPr="00FB72C2" w:rsidRDefault="0082319A" w:rsidP="00B8175F">
      <w:pPr>
        <w:ind w:firstLine="284"/>
        <w:rPr>
          <w:rFonts w:ascii="Arial" w:hAnsi="Arial" w:cs="Arial"/>
          <w:b/>
          <w:sz w:val="24"/>
          <w:szCs w:val="24"/>
          <w:lang w:val="en-GB"/>
        </w:rPr>
      </w:pPr>
      <w:r w:rsidRPr="00FB72C2">
        <w:rPr>
          <w:rFonts w:ascii="Arial" w:hAnsi="Arial" w:cs="Arial"/>
          <w:sz w:val="24"/>
          <w:szCs w:val="24"/>
          <w:lang w:val="en-GB"/>
        </w:rPr>
        <w:t>6.</w:t>
      </w:r>
      <w:r w:rsidRPr="00FB72C2">
        <w:rPr>
          <w:rFonts w:ascii="Arial" w:hAnsi="Arial" w:cs="Arial"/>
          <w:sz w:val="24"/>
          <w:szCs w:val="24"/>
          <w:lang w:val="en-GB"/>
        </w:rPr>
        <w:tab/>
      </w:r>
      <w:r w:rsidR="00B8175F">
        <w:rPr>
          <w:rFonts w:ascii="Arial" w:hAnsi="Arial" w:cs="Arial"/>
          <w:sz w:val="24"/>
          <w:szCs w:val="24"/>
          <w:lang w:val="en-GB"/>
        </w:rPr>
        <w:tab/>
      </w:r>
      <w:r w:rsidRPr="00FB72C2">
        <w:rPr>
          <w:rFonts w:ascii="Arial" w:hAnsi="Arial" w:cs="Arial"/>
          <w:b/>
          <w:sz w:val="24"/>
          <w:szCs w:val="24"/>
          <w:lang w:val="en-GB"/>
        </w:rPr>
        <w:t>GAS SAFETY RECORDS</w:t>
      </w:r>
    </w:p>
    <w:p w:rsidR="0082319A" w:rsidRPr="00FB72C2" w:rsidRDefault="0082319A" w:rsidP="00040F80">
      <w:pPr>
        <w:ind w:left="720"/>
        <w:rPr>
          <w:rFonts w:ascii="Arial" w:hAnsi="Arial" w:cs="Arial"/>
          <w:b/>
          <w:sz w:val="24"/>
          <w:szCs w:val="24"/>
          <w:lang w:val="en-GB"/>
        </w:rPr>
      </w:pPr>
    </w:p>
    <w:p w:rsidR="0082319A" w:rsidRDefault="0082319A" w:rsidP="00B8175F">
      <w:pPr>
        <w:ind w:left="1440" w:hanging="1156"/>
        <w:rPr>
          <w:rFonts w:ascii="Arial" w:hAnsi="Arial" w:cs="Arial"/>
          <w:sz w:val="24"/>
          <w:szCs w:val="24"/>
          <w:lang w:val="en-GB"/>
        </w:rPr>
      </w:pPr>
      <w:r w:rsidRPr="00B8175F">
        <w:rPr>
          <w:rFonts w:ascii="Arial" w:hAnsi="Arial" w:cs="Arial"/>
          <w:sz w:val="24"/>
          <w:szCs w:val="24"/>
          <w:lang w:val="en-GB"/>
        </w:rPr>
        <w:t>6.1</w:t>
      </w:r>
      <w:r w:rsidRPr="00FB72C2">
        <w:rPr>
          <w:rFonts w:ascii="Arial" w:hAnsi="Arial" w:cs="Arial"/>
          <w:b/>
          <w:sz w:val="24"/>
          <w:szCs w:val="24"/>
          <w:lang w:val="en-GB"/>
        </w:rPr>
        <w:tab/>
      </w:r>
      <w:r w:rsidRPr="00FB72C2">
        <w:rPr>
          <w:rFonts w:ascii="Arial" w:hAnsi="Arial" w:cs="Arial"/>
          <w:sz w:val="24"/>
          <w:szCs w:val="24"/>
          <w:lang w:val="en-GB"/>
        </w:rPr>
        <w:t>The contractor will provide a landlord’s safety certificate (CP12) which will detail the following:</w:t>
      </w:r>
    </w:p>
    <w:p w:rsidR="00B8175F" w:rsidRPr="00FB72C2" w:rsidRDefault="00B8175F" w:rsidP="00B8175F">
      <w:pPr>
        <w:ind w:left="1440"/>
        <w:rPr>
          <w:rFonts w:ascii="Arial" w:hAnsi="Arial" w:cs="Arial"/>
          <w:sz w:val="24"/>
          <w:szCs w:val="24"/>
          <w:lang w:val="en-GB"/>
        </w:rPr>
      </w:pPr>
    </w:p>
    <w:p w:rsidR="0082319A" w:rsidRPr="00FB72C2" w:rsidRDefault="0082319A" w:rsidP="0082319A">
      <w:pPr>
        <w:pStyle w:val="ListParagraph"/>
        <w:numPr>
          <w:ilvl w:val="0"/>
          <w:numId w:val="7"/>
        </w:numPr>
        <w:rPr>
          <w:rFonts w:ascii="Arial" w:hAnsi="Arial" w:cs="Arial"/>
          <w:sz w:val="24"/>
          <w:szCs w:val="24"/>
          <w:lang w:val="en-GB"/>
        </w:rPr>
      </w:pPr>
      <w:r w:rsidRPr="00FB72C2">
        <w:rPr>
          <w:rFonts w:ascii="Arial" w:hAnsi="Arial" w:cs="Arial"/>
          <w:sz w:val="24"/>
          <w:szCs w:val="24"/>
          <w:lang w:val="en-GB"/>
        </w:rPr>
        <w:t>Date on which the appliance was checked</w:t>
      </w:r>
    </w:p>
    <w:p w:rsidR="0082319A" w:rsidRPr="00FB72C2" w:rsidRDefault="0082319A" w:rsidP="0082319A">
      <w:pPr>
        <w:pStyle w:val="ListParagraph"/>
        <w:numPr>
          <w:ilvl w:val="0"/>
          <w:numId w:val="7"/>
        </w:numPr>
        <w:rPr>
          <w:rFonts w:ascii="Arial" w:hAnsi="Arial" w:cs="Arial"/>
          <w:sz w:val="24"/>
          <w:szCs w:val="24"/>
          <w:lang w:val="en-GB"/>
        </w:rPr>
      </w:pPr>
      <w:r w:rsidRPr="00FB72C2">
        <w:rPr>
          <w:rFonts w:ascii="Arial" w:hAnsi="Arial" w:cs="Arial"/>
          <w:sz w:val="24"/>
          <w:szCs w:val="24"/>
          <w:lang w:val="en-GB"/>
        </w:rPr>
        <w:t>Address</w:t>
      </w:r>
    </w:p>
    <w:p w:rsidR="0082319A" w:rsidRPr="00FB72C2" w:rsidRDefault="0082319A" w:rsidP="0082319A">
      <w:pPr>
        <w:pStyle w:val="ListParagraph"/>
        <w:numPr>
          <w:ilvl w:val="0"/>
          <w:numId w:val="7"/>
        </w:numPr>
        <w:rPr>
          <w:rFonts w:ascii="Arial" w:hAnsi="Arial" w:cs="Arial"/>
          <w:sz w:val="24"/>
          <w:szCs w:val="24"/>
          <w:lang w:val="en-GB"/>
        </w:rPr>
      </w:pPr>
      <w:r w:rsidRPr="00FB72C2">
        <w:rPr>
          <w:rFonts w:ascii="Arial" w:hAnsi="Arial" w:cs="Arial"/>
          <w:sz w:val="24"/>
          <w:szCs w:val="24"/>
          <w:lang w:val="en-GB"/>
        </w:rPr>
        <w:t>Landlords name and address</w:t>
      </w:r>
    </w:p>
    <w:p w:rsidR="0082319A" w:rsidRPr="00FB72C2" w:rsidRDefault="0082319A" w:rsidP="0082319A">
      <w:pPr>
        <w:pStyle w:val="ListParagraph"/>
        <w:numPr>
          <w:ilvl w:val="0"/>
          <w:numId w:val="7"/>
        </w:numPr>
        <w:rPr>
          <w:rFonts w:ascii="Arial" w:hAnsi="Arial" w:cs="Arial"/>
          <w:sz w:val="24"/>
          <w:szCs w:val="24"/>
          <w:lang w:val="en-GB"/>
        </w:rPr>
      </w:pPr>
      <w:r w:rsidRPr="00FB72C2">
        <w:rPr>
          <w:rFonts w:ascii="Arial" w:hAnsi="Arial" w:cs="Arial"/>
          <w:sz w:val="24"/>
          <w:szCs w:val="24"/>
          <w:lang w:val="en-GB"/>
        </w:rPr>
        <w:t>Location and description of each appliance</w:t>
      </w:r>
    </w:p>
    <w:p w:rsidR="0082319A" w:rsidRPr="00FB72C2" w:rsidRDefault="0082319A" w:rsidP="0082319A">
      <w:pPr>
        <w:pStyle w:val="ListParagraph"/>
        <w:numPr>
          <w:ilvl w:val="0"/>
          <w:numId w:val="7"/>
        </w:numPr>
        <w:rPr>
          <w:rFonts w:ascii="Arial" w:hAnsi="Arial" w:cs="Arial"/>
          <w:sz w:val="24"/>
          <w:szCs w:val="24"/>
          <w:lang w:val="en-GB"/>
        </w:rPr>
      </w:pPr>
      <w:r w:rsidRPr="00FB72C2">
        <w:rPr>
          <w:rFonts w:ascii="Arial" w:hAnsi="Arial" w:cs="Arial"/>
          <w:sz w:val="24"/>
          <w:szCs w:val="24"/>
          <w:lang w:val="en-GB"/>
        </w:rPr>
        <w:t>Any defects identified</w:t>
      </w:r>
    </w:p>
    <w:p w:rsidR="0082319A" w:rsidRPr="00FB72C2" w:rsidRDefault="0082319A" w:rsidP="0082319A">
      <w:pPr>
        <w:pStyle w:val="ListParagraph"/>
        <w:numPr>
          <w:ilvl w:val="0"/>
          <w:numId w:val="7"/>
        </w:numPr>
        <w:rPr>
          <w:rFonts w:ascii="Arial" w:hAnsi="Arial" w:cs="Arial"/>
          <w:sz w:val="24"/>
          <w:szCs w:val="24"/>
          <w:lang w:val="en-GB"/>
        </w:rPr>
      </w:pPr>
      <w:r w:rsidRPr="00FB72C2">
        <w:rPr>
          <w:rFonts w:ascii="Arial" w:hAnsi="Arial" w:cs="Arial"/>
          <w:sz w:val="24"/>
          <w:szCs w:val="24"/>
          <w:lang w:val="en-GB"/>
        </w:rPr>
        <w:t>Any remedial action taken</w:t>
      </w:r>
      <w:r w:rsidR="00012F95" w:rsidRPr="00FB72C2">
        <w:rPr>
          <w:rFonts w:ascii="Arial" w:hAnsi="Arial" w:cs="Arial"/>
          <w:sz w:val="24"/>
          <w:szCs w:val="24"/>
          <w:lang w:val="en-GB"/>
        </w:rPr>
        <w:t>/required</w:t>
      </w:r>
    </w:p>
    <w:p w:rsidR="00012F95" w:rsidRPr="00FB72C2" w:rsidRDefault="00012F95" w:rsidP="0082319A">
      <w:pPr>
        <w:pStyle w:val="ListParagraph"/>
        <w:numPr>
          <w:ilvl w:val="0"/>
          <w:numId w:val="7"/>
        </w:numPr>
        <w:rPr>
          <w:rFonts w:ascii="Arial" w:hAnsi="Arial" w:cs="Arial"/>
          <w:sz w:val="24"/>
          <w:szCs w:val="24"/>
          <w:lang w:val="en-GB"/>
        </w:rPr>
      </w:pPr>
      <w:r w:rsidRPr="00FB72C2">
        <w:rPr>
          <w:rFonts w:ascii="Arial" w:hAnsi="Arial" w:cs="Arial"/>
          <w:sz w:val="24"/>
          <w:szCs w:val="24"/>
          <w:lang w:val="en-GB"/>
        </w:rPr>
        <w:t>The name and signature of the operative</w:t>
      </w:r>
    </w:p>
    <w:p w:rsidR="00012F95" w:rsidRDefault="00012F95" w:rsidP="0082319A">
      <w:pPr>
        <w:pStyle w:val="ListParagraph"/>
        <w:numPr>
          <w:ilvl w:val="0"/>
          <w:numId w:val="7"/>
        </w:numPr>
        <w:rPr>
          <w:rFonts w:ascii="Arial" w:hAnsi="Arial" w:cs="Arial"/>
          <w:sz w:val="24"/>
          <w:szCs w:val="24"/>
          <w:lang w:val="en-GB"/>
        </w:rPr>
      </w:pPr>
      <w:r w:rsidRPr="00FB72C2">
        <w:rPr>
          <w:rFonts w:ascii="Arial" w:hAnsi="Arial" w:cs="Arial"/>
          <w:sz w:val="24"/>
          <w:szCs w:val="24"/>
          <w:lang w:val="en-GB"/>
        </w:rPr>
        <w:t>Gas Safe registration number</w:t>
      </w:r>
    </w:p>
    <w:p w:rsidR="00B8175F" w:rsidRPr="00FB72C2" w:rsidRDefault="00B8175F" w:rsidP="00B8175F">
      <w:pPr>
        <w:pStyle w:val="ListParagraph"/>
        <w:ind w:left="2160"/>
        <w:rPr>
          <w:rFonts w:ascii="Arial" w:hAnsi="Arial" w:cs="Arial"/>
          <w:sz w:val="24"/>
          <w:szCs w:val="24"/>
          <w:lang w:val="en-GB"/>
        </w:rPr>
      </w:pPr>
    </w:p>
    <w:p w:rsidR="00012F95" w:rsidRPr="00FB72C2" w:rsidRDefault="00012F95" w:rsidP="00B8175F">
      <w:pPr>
        <w:ind w:left="1440"/>
        <w:rPr>
          <w:rFonts w:ascii="Arial" w:hAnsi="Arial" w:cs="Arial"/>
          <w:sz w:val="24"/>
          <w:szCs w:val="24"/>
          <w:lang w:val="en-GB"/>
        </w:rPr>
      </w:pPr>
      <w:r w:rsidRPr="00FB72C2">
        <w:rPr>
          <w:rFonts w:ascii="Arial" w:hAnsi="Arial" w:cs="Arial"/>
          <w:sz w:val="24"/>
          <w:szCs w:val="24"/>
          <w:lang w:val="en-GB"/>
        </w:rPr>
        <w:t>This will be filed</w:t>
      </w:r>
      <w:r w:rsidR="00CA2558" w:rsidRPr="00FB72C2">
        <w:rPr>
          <w:rFonts w:ascii="Arial" w:hAnsi="Arial" w:cs="Arial"/>
          <w:sz w:val="24"/>
          <w:szCs w:val="24"/>
          <w:lang w:val="en-GB"/>
        </w:rPr>
        <w:t xml:space="preserve"> electronically in the individual property file and manually</w:t>
      </w:r>
      <w:r w:rsidRPr="00FB72C2">
        <w:rPr>
          <w:rFonts w:ascii="Arial" w:hAnsi="Arial" w:cs="Arial"/>
          <w:sz w:val="24"/>
          <w:szCs w:val="24"/>
          <w:lang w:val="en-GB"/>
        </w:rPr>
        <w:t xml:space="preserve"> in the gas safety certificate file.</w:t>
      </w:r>
    </w:p>
    <w:p w:rsidR="00012F95" w:rsidRPr="00FB72C2" w:rsidRDefault="00012F95" w:rsidP="00012F95">
      <w:pPr>
        <w:rPr>
          <w:rFonts w:ascii="Arial" w:hAnsi="Arial" w:cs="Arial"/>
          <w:sz w:val="24"/>
          <w:szCs w:val="24"/>
          <w:lang w:val="en-GB"/>
        </w:rPr>
      </w:pPr>
    </w:p>
    <w:p w:rsidR="00012F95" w:rsidRPr="00FB72C2" w:rsidRDefault="00B8175F" w:rsidP="00B8175F">
      <w:pPr>
        <w:ind w:left="1418" w:hanging="1134"/>
        <w:rPr>
          <w:rFonts w:ascii="Arial" w:hAnsi="Arial" w:cs="Arial"/>
          <w:sz w:val="24"/>
          <w:szCs w:val="24"/>
          <w:lang w:val="en-GB"/>
        </w:rPr>
      </w:pPr>
      <w:r>
        <w:rPr>
          <w:rFonts w:ascii="Arial" w:hAnsi="Arial" w:cs="Arial"/>
          <w:sz w:val="24"/>
          <w:szCs w:val="24"/>
          <w:lang w:val="en-GB"/>
        </w:rPr>
        <w:t xml:space="preserve">  </w:t>
      </w:r>
      <w:r w:rsidR="00012F95" w:rsidRPr="00FB72C2">
        <w:rPr>
          <w:rFonts w:ascii="Arial" w:hAnsi="Arial" w:cs="Arial"/>
          <w:sz w:val="24"/>
          <w:szCs w:val="24"/>
          <w:lang w:val="en-GB"/>
        </w:rPr>
        <w:t>6.2</w:t>
      </w:r>
      <w:r w:rsidR="00012F95" w:rsidRPr="00FB72C2">
        <w:rPr>
          <w:rFonts w:ascii="Arial" w:hAnsi="Arial" w:cs="Arial"/>
          <w:sz w:val="24"/>
          <w:szCs w:val="24"/>
          <w:lang w:val="en-GB"/>
        </w:rPr>
        <w:tab/>
        <w:t>The contractor will ensure that t</w:t>
      </w:r>
      <w:r w:rsidR="00A65F08" w:rsidRPr="00FB72C2">
        <w:rPr>
          <w:rFonts w:ascii="Arial" w:hAnsi="Arial" w:cs="Arial"/>
          <w:sz w:val="24"/>
          <w:szCs w:val="24"/>
          <w:lang w:val="en-GB"/>
        </w:rPr>
        <w:t>he servicing takes place within 12 months of the current certificate inspection date.</w:t>
      </w:r>
    </w:p>
    <w:p w:rsidR="00A65F08" w:rsidRPr="00FB72C2" w:rsidRDefault="00A65F08" w:rsidP="00A65F08">
      <w:pPr>
        <w:ind w:left="1440" w:hanging="720"/>
        <w:rPr>
          <w:rFonts w:ascii="Arial" w:hAnsi="Arial" w:cs="Arial"/>
          <w:sz w:val="24"/>
          <w:szCs w:val="24"/>
          <w:lang w:val="en-GB"/>
        </w:rPr>
      </w:pPr>
    </w:p>
    <w:p w:rsidR="00A65F08" w:rsidRPr="00FB72C2" w:rsidRDefault="00A65F08" w:rsidP="00B8175F">
      <w:pPr>
        <w:ind w:left="1440" w:hanging="1156"/>
        <w:rPr>
          <w:rFonts w:ascii="Arial" w:hAnsi="Arial" w:cs="Arial"/>
          <w:sz w:val="24"/>
          <w:szCs w:val="24"/>
          <w:lang w:val="en-GB"/>
        </w:rPr>
      </w:pPr>
      <w:r w:rsidRPr="00FB72C2">
        <w:rPr>
          <w:rFonts w:ascii="Arial" w:hAnsi="Arial" w:cs="Arial"/>
          <w:sz w:val="24"/>
          <w:szCs w:val="24"/>
          <w:lang w:val="en-GB"/>
        </w:rPr>
        <w:t>6.3</w:t>
      </w:r>
      <w:r w:rsidRPr="00FB72C2">
        <w:rPr>
          <w:rFonts w:ascii="Arial" w:hAnsi="Arial" w:cs="Arial"/>
          <w:sz w:val="24"/>
          <w:szCs w:val="24"/>
          <w:lang w:val="en-GB"/>
        </w:rPr>
        <w:tab/>
        <w:t xml:space="preserve">The tenant will receive a copy of the certificate from the </w:t>
      </w:r>
      <w:r w:rsidR="00AF0773" w:rsidRPr="00FB72C2">
        <w:rPr>
          <w:rFonts w:ascii="Arial" w:hAnsi="Arial" w:cs="Arial"/>
          <w:sz w:val="24"/>
          <w:szCs w:val="24"/>
          <w:lang w:val="en-GB"/>
        </w:rPr>
        <w:t>operative carrying out the service.</w:t>
      </w:r>
    </w:p>
    <w:p w:rsidR="00AF0773" w:rsidRPr="00FB72C2" w:rsidRDefault="00AF0773" w:rsidP="00A65F08">
      <w:pPr>
        <w:ind w:left="1440" w:hanging="720"/>
        <w:rPr>
          <w:rFonts w:ascii="Arial" w:hAnsi="Arial" w:cs="Arial"/>
          <w:sz w:val="24"/>
          <w:szCs w:val="24"/>
          <w:lang w:val="en-GB"/>
        </w:rPr>
      </w:pPr>
    </w:p>
    <w:p w:rsidR="00AF0773" w:rsidRPr="00FB72C2" w:rsidRDefault="00AF0773" w:rsidP="00B8175F">
      <w:pPr>
        <w:ind w:left="1440" w:hanging="1156"/>
        <w:rPr>
          <w:rFonts w:ascii="Arial" w:hAnsi="Arial" w:cs="Arial"/>
          <w:sz w:val="24"/>
          <w:szCs w:val="24"/>
          <w:lang w:val="en-GB"/>
        </w:rPr>
      </w:pPr>
      <w:r w:rsidRPr="00FB72C2">
        <w:rPr>
          <w:rFonts w:ascii="Arial" w:hAnsi="Arial" w:cs="Arial"/>
          <w:sz w:val="24"/>
          <w:szCs w:val="24"/>
          <w:lang w:val="en-GB"/>
        </w:rPr>
        <w:t>6.4</w:t>
      </w:r>
      <w:r w:rsidRPr="00FB72C2">
        <w:rPr>
          <w:rFonts w:ascii="Arial" w:hAnsi="Arial" w:cs="Arial"/>
          <w:sz w:val="24"/>
          <w:szCs w:val="24"/>
          <w:lang w:val="en-GB"/>
        </w:rPr>
        <w:tab/>
        <w:t xml:space="preserve">Quality control </w:t>
      </w:r>
      <w:proofErr w:type="gramStart"/>
      <w:r w:rsidRPr="00FB72C2">
        <w:rPr>
          <w:rFonts w:ascii="Arial" w:hAnsi="Arial" w:cs="Arial"/>
          <w:sz w:val="24"/>
          <w:szCs w:val="24"/>
          <w:lang w:val="en-GB"/>
        </w:rPr>
        <w:t>checks  will</w:t>
      </w:r>
      <w:proofErr w:type="gramEnd"/>
      <w:r w:rsidRPr="00FB72C2">
        <w:rPr>
          <w:rFonts w:ascii="Arial" w:hAnsi="Arial" w:cs="Arial"/>
          <w:sz w:val="24"/>
          <w:szCs w:val="24"/>
          <w:lang w:val="en-GB"/>
        </w:rPr>
        <w:t xml:space="preserve"> be carried out b</w:t>
      </w:r>
      <w:r w:rsidR="00501A16" w:rsidRPr="00FB72C2">
        <w:rPr>
          <w:rFonts w:ascii="Arial" w:hAnsi="Arial" w:cs="Arial"/>
          <w:sz w:val="24"/>
          <w:szCs w:val="24"/>
          <w:lang w:val="en-GB"/>
        </w:rPr>
        <w:t>y an independent assessor on 10</w:t>
      </w:r>
      <w:r w:rsidR="00CA2558" w:rsidRPr="00FB72C2">
        <w:rPr>
          <w:rFonts w:ascii="Arial" w:hAnsi="Arial" w:cs="Arial"/>
          <w:sz w:val="24"/>
          <w:szCs w:val="24"/>
          <w:lang w:val="en-GB"/>
        </w:rPr>
        <w:t>%</w:t>
      </w:r>
      <w:r w:rsidRPr="00FB72C2">
        <w:rPr>
          <w:rFonts w:ascii="Arial" w:hAnsi="Arial" w:cs="Arial"/>
          <w:sz w:val="24"/>
          <w:szCs w:val="24"/>
          <w:lang w:val="en-GB"/>
        </w:rPr>
        <w:t xml:space="preserve"> of the total number of services.</w:t>
      </w:r>
    </w:p>
    <w:p w:rsidR="00AF0773" w:rsidRPr="00FB72C2" w:rsidRDefault="00AF0773" w:rsidP="00A65F08">
      <w:pPr>
        <w:ind w:left="1440" w:hanging="720"/>
        <w:rPr>
          <w:rFonts w:ascii="Arial" w:hAnsi="Arial" w:cs="Arial"/>
          <w:sz w:val="24"/>
          <w:szCs w:val="24"/>
          <w:lang w:val="en-GB"/>
        </w:rPr>
      </w:pPr>
    </w:p>
    <w:p w:rsidR="00AF0773" w:rsidRPr="00FB72C2" w:rsidRDefault="00AF0773" w:rsidP="00B8175F">
      <w:pPr>
        <w:ind w:firstLine="284"/>
        <w:rPr>
          <w:rFonts w:ascii="Arial" w:hAnsi="Arial" w:cs="Arial"/>
          <w:b/>
          <w:sz w:val="24"/>
          <w:szCs w:val="24"/>
          <w:lang w:val="en-GB"/>
        </w:rPr>
      </w:pPr>
      <w:r w:rsidRPr="00FB72C2">
        <w:rPr>
          <w:rFonts w:ascii="Arial" w:hAnsi="Arial" w:cs="Arial"/>
          <w:b/>
          <w:sz w:val="24"/>
          <w:szCs w:val="24"/>
          <w:lang w:val="en-GB"/>
        </w:rPr>
        <w:t>7</w:t>
      </w:r>
      <w:r w:rsidRPr="00FB72C2">
        <w:rPr>
          <w:rFonts w:ascii="Arial" w:hAnsi="Arial" w:cs="Arial"/>
          <w:b/>
          <w:sz w:val="24"/>
          <w:szCs w:val="24"/>
          <w:lang w:val="en-GB"/>
        </w:rPr>
        <w:tab/>
      </w:r>
      <w:r w:rsidR="00501FCA">
        <w:rPr>
          <w:rFonts w:ascii="Arial" w:hAnsi="Arial" w:cs="Arial"/>
          <w:b/>
          <w:sz w:val="24"/>
          <w:szCs w:val="24"/>
          <w:lang w:val="en-GB"/>
        </w:rPr>
        <w:tab/>
      </w:r>
      <w:r w:rsidRPr="00FB72C2">
        <w:rPr>
          <w:rFonts w:ascii="Arial" w:hAnsi="Arial" w:cs="Arial"/>
          <w:b/>
          <w:sz w:val="24"/>
          <w:szCs w:val="24"/>
          <w:lang w:val="en-GB"/>
        </w:rPr>
        <w:t>IDENTIFED DEFECTS</w:t>
      </w:r>
    </w:p>
    <w:p w:rsidR="00AF0773" w:rsidRPr="00FB72C2" w:rsidRDefault="00AF0773" w:rsidP="00A65F08">
      <w:pPr>
        <w:ind w:left="1440" w:hanging="720"/>
        <w:rPr>
          <w:rFonts w:ascii="Arial" w:hAnsi="Arial" w:cs="Arial"/>
          <w:b/>
          <w:sz w:val="24"/>
          <w:szCs w:val="24"/>
          <w:lang w:val="en-GB"/>
        </w:rPr>
      </w:pPr>
    </w:p>
    <w:p w:rsidR="00AF0773" w:rsidRPr="00FB72C2" w:rsidRDefault="00AF0773" w:rsidP="00B8175F">
      <w:pPr>
        <w:ind w:left="1418" w:hanging="1134"/>
        <w:rPr>
          <w:rFonts w:ascii="Arial" w:hAnsi="Arial" w:cs="Arial"/>
          <w:sz w:val="24"/>
          <w:szCs w:val="24"/>
          <w:lang w:val="en-GB"/>
        </w:rPr>
      </w:pPr>
      <w:r w:rsidRPr="00FB72C2">
        <w:rPr>
          <w:rFonts w:ascii="Arial" w:hAnsi="Arial" w:cs="Arial"/>
          <w:sz w:val="24"/>
          <w:szCs w:val="24"/>
          <w:lang w:val="en-GB"/>
        </w:rPr>
        <w:t>7.1</w:t>
      </w:r>
      <w:r w:rsidRPr="00FB72C2">
        <w:rPr>
          <w:rFonts w:ascii="Arial" w:hAnsi="Arial" w:cs="Arial"/>
          <w:sz w:val="24"/>
          <w:szCs w:val="24"/>
          <w:lang w:val="en-GB"/>
        </w:rPr>
        <w:tab/>
        <w:t>During the course of the safety inspection the contractor will identify any defects within the heating system and record these on the certificate.  The following categories are used:</w:t>
      </w:r>
    </w:p>
    <w:p w:rsidR="00AF0773" w:rsidRPr="00FB72C2" w:rsidRDefault="00AF0773" w:rsidP="00A65F08">
      <w:pPr>
        <w:ind w:left="1440" w:hanging="720"/>
        <w:rPr>
          <w:rFonts w:ascii="Arial" w:hAnsi="Arial" w:cs="Arial"/>
          <w:sz w:val="24"/>
          <w:szCs w:val="24"/>
          <w:lang w:val="en-GB"/>
        </w:rPr>
      </w:pPr>
    </w:p>
    <w:p w:rsidR="00AF0773" w:rsidRPr="00FB72C2" w:rsidRDefault="00AF0773" w:rsidP="00B8175F">
      <w:pPr>
        <w:ind w:left="1418"/>
        <w:rPr>
          <w:rFonts w:ascii="Arial" w:hAnsi="Arial" w:cs="Arial"/>
          <w:sz w:val="24"/>
          <w:szCs w:val="24"/>
          <w:lang w:val="en-GB"/>
        </w:rPr>
      </w:pPr>
      <w:r w:rsidRPr="00FB72C2">
        <w:rPr>
          <w:rFonts w:ascii="Arial" w:hAnsi="Arial" w:cs="Arial"/>
          <w:b/>
          <w:sz w:val="24"/>
          <w:szCs w:val="24"/>
          <w:lang w:val="en-GB"/>
        </w:rPr>
        <w:t xml:space="preserve">“Immediately Dangerous” </w:t>
      </w:r>
      <w:r w:rsidRPr="00FB72C2">
        <w:rPr>
          <w:rFonts w:ascii="Arial" w:hAnsi="Arial" w:cs="Arial"/>
          <w:sz w:val="24"/>
          <w:szCs w:val="24"/>
          <w:lang w:val="en-GB"/>
        </w:rPr>
        <w:t xml:space="preserve">– If any aspect of the system is deemed to be immediately dangerous the contractor will </w:t>
      </w:r>
      <w:r w:rsidR="007B1EAD" w:rsidRPr="00FB72C2">
        <w:rPr>
          <w:rFonts w:ascii="Arial" w:hAnsi="Arial" w:cs="Arial"/>
          <w:sz w:val="24"/>
          <w:szCs w:val="24"/>
          <w:lang w:val="en-GB"/>
        </w:rPr>
        <w:t>where possible rectify the problem.  If this is not possible the contractor will disconnect the appliance, seal the gas supply and issue a warning label on the appliance.  The contractor will advise the Association immediately of the defect to allow rectification work to be carried out.</w:t>
      </w:r>
    </w:p>
    <w:p w:rsidR="007B1EAD" w:rsidRPr="00FB72C2" w:rsidRDefault="007B1EAD" w:rsidP="00A65F08">
      <w:pPr>
        <w:ind w:left="1440" w:hanging="720"/>
        <w:rPr>
          <w:rFonts w:ascii="Arial" w:hAnsi="Arial" w:cs="Arial"/>
          <w:sz w:val="24"/>
          <w:szCs w:val="24"/>
          <w:lang w:val="en-GB"/>
        </w:rPr>
      </w:pPr>
    </w:p>
    <w:p w:rsidR="007B1EAD" w:rsidRPr="00FB72C2" w:rsidRDefault="007B1EAD" w:rsidP="00B8175F">
      <w:pPr>
        <w:ind w:left="1418"/>
        <w:rPr>
          <w:rFonts w:ascii="Arial" w:hAnsi="Arial" w:cs="Arial"/>
          <w:sz w:val="24"/>
          <w:szCs w:val="24"/>
          <w:lang w:val="en-GB"/>
        </w:rPr>
      </w:pPr>
      <w:r w:rsidRPr="00FB72C2">
        <w:rPr>
          <w:rFonts w:ascii="Arial" w:hAnsi="Arial" w:cs="Arial"/>
          <w:b/>
          <w:sz w:val="24"/>
          <w:szCs w:val="24"/>
          <w:lang w:val="en-GB"/>
        </w:rPr>
        <w:t xml:space="preserve">“At Risk” </w:t>
      </w:r>
      <w:r w:rsidRPr="00FB72C2">
        <w:rPr>
          <w:rFonts w:ascii="Arial" w:hAnsi="Arial" w:cs="Arial"/>
          <w:sz w:val="24"/>
          <w:szCs w:val="24"/>
          <w:lang w:val="en-GB"/>
        </w:rPr>
        <w:t xml:space="preserve">– If any aspect of the system is deemed to be potentially dangerous the contractor will issue a warning label on the appliance and </w:t>
      </w:r>
      <w:proofErr w:type="gramStart"/>
      <w:r w:rsidRPr="00FB72C2">
        <w:rPr>
          <w:rFonts w:ascii="Arial" w:hAnsi="Arial" w:cs="Arial"/>
          <w:sz w:val="24"/>
          <w:szCs w:val="24"/>
          <w:lang w:val="en-GB"/>
        </w:rPr>
        <w:t>advise</w:t>
      </w:r>
      <w:proofErr w:type="gramEnd"/>
      <w:r w:rsidRPr="00FB72C2">
        <w:rPr>
          <w:rFonts w:ascii="Arial" w:hAnsi="Arial" w:cs="Arial"/>
          <w:sz w:val="24"/>
          <w:szCs w:val="24"/>
          <w:lang w:val="en-GB"/>
        </w:rPr>
        <w:t xml:space="preserve"> the resident not to use the appliance.  The contractor will advise the </w:t>
      </w:r>
      <w:r w:rsidRPr="00FB72C2">
        <w:rPr>
          <w:rFonts w:ascii="Arial" w:hAnsi="Arial" w:cs="Arial"/>
          <w:sz w:val="24"/>
          <w:szCs w:val="24"/>
          <w:lang w:val="en-GB"/>
        </w:rPr>
        <w:lastRenderedPageBreak/>
        <w:t>Association immediately of the defect to allow rectification work to be carried out.</w:t>
      </w:r>
    </w:p>
    <w:p w:rsidR="007B1EAD" w:rsidRPr="00FB72C2" w:rsidRDefault="007B1EAD" w:rsidP="00A65F08">
      <w:pPr>
        <w:ind w:left="1440" w:hanging="720"/>
        <w:rPr>
          <w:rFonts w:ascii="Arial" w:hAnsi="Arial" w:cs="Arial"/>
          <w:sz w:val="24"/>
          <w:szCs w:val="24"/>
          <w:lang w:val="en-GB"/>
        </w:rPr>
      </w:pPr>
    </w:p>
    <w:p w:rsidR="007B1EAD" w:rsidRPr="00FB72C2" w:rsidRDefault="007B1EAD" w:rsidP="00B8175F">
      <w:pPr>
        <w:ind w:left="1418"/>
        <w:rPr>
          <w:rFonts w:ascii="Arial" w:hAnsi="Arial" w:cs="Arial"/>
          <w:sz w:val="24"/>
          <w:szCs w:val="24"/>
          <w:lang w:val="en-GB"/>
        </w:rPr>
      </w:pPr>
      <w:r w:rsidRPr="00FB72C2">
        <w:rPr>
          <w:rFonts w:ascii="Arial" w:hAnsi="Arial" w:cs="Arial"/>
          <w:b/>
          <w:sz w:val="24"/>
          <w:szCs w:val="24"/>
          <w:lang w:val="en-GB"/>
        </w:rPr>
        <w:t xml:space="preserve">“Not to Current Standard” </w:t>
      </w:r>
      <w:r w:rsidRPr="00FB72C2">
        <w:rPr>
          <w:rFonts w:ascii="Arial" w:hAnsi="Arial" w:cs="Arial"/>
          <w:sz w:val="24"/>
          <w:szCs w:val="24"/>
          <w:lang w:val="en-GB"/>
        </w:rPr>
        <w:t>– If any aspect of the system is deemed to be “not to current standard” the contractor wi</w:t>
      </w:r>
      <w:r w:rsidR="00EE33C3" w:rsidRPr="00FB72C2">
        <w:rPr>
          <w:rFonts w:ascii="Arial" w:hAnsi="Arial" w:cs="Arial"/>
          <w:sz w:val="24"/>
          <w:szCs w:val="24"/>
          <w:lang w:val="en-GB"/>
        </w:rPr>
        <w:t>ll note this on the certificate</w:t>
      </w:r>
      <w:r w:rsidRPr="00FB72C2">
        <w:rPr>
          <w:rFonts w:ascii="Arial" w:hAnsi="Arial" w:cs="Arial"/>
          <w:sz w:val="24"/>
          <w:szCs w:val="24"/>
          <w:lang w:val="en-GB"/>
        </w:rPr>
        <w:t xml:space="preserve"> which will be passed to</w:t>
      </w:r>
      <w:r w:rsidR="00EE33C3" w:rsidRPr="00FB72C2">
        <w:rPr>
          <w:rFonts w:ascii="Arial" w:hAnsi="Arial" w:cs="Arial"/>
          <w:sz w:val="24"/>
          <w:szCs w:val="24"/>
          <w:lang w:val="en-GB"/>
        </w:rPr>
        <w:t xml:space="preserve"> t</w:t>
      </w:r>
      <w:r w:rsidRPr="00FB72C2">
        <w:rPr>
          <w:rFonts w:ascii="Arial" w:hAnsi="Arial" w:cs="Arial"/>
          <w:sz w:val="24"/>
          <w:szCs w:val="24"/>
          <w:lang w:val="en-GB"/>
        </w:rPr>
        <w:t xml:space="preserve">he Association.  There is no need to carry out rectification work in such cases.  However, the Association may decide to carry out at a </w:t>
      </w:r>
      <w:r w:rsidR="00EE33C3" w:rsidRPr="00FB72C2">
        <w:rPr>
          <w:rFonts w:ascii="Arial" w:hAnsi="Arial" w:cs="Arial"/>
          <w:sz w:val="24"/>
          <w:szCs w:val="24"/>
          <w:lang w:val="en-GB"/>
        </w:rPr>
        <w:t>later date, a planned programme</w:t>
      </w:r>
      <w:r w:rsidRPr="00FB72C2">
        <w:rPr>
          <w:rFonts w:ascii="Arial" w:hAnsi="Arial" w:cs="Arial"/>
          <w:sz w:val="24"/>
          <w:szCs w:val="24"/>
          <w:lang w:val="en-GB"/>
        </w:rPr>
        <w:t xml:space="preserve"> of upgrading work to bring the older systems up to current standard.  The “standards” are regularly changed and there is no requirement to carry out work retrospectively.</w:t>
      </w:r>
      <w:r w:rsidR="00EE33C3" w:rsidRPr="00FB72C2">
        <w:rPr>
          <w:rFonts w:ascii="Arial" w:hAnsi="Arial" w:cs="Arial"/>
          <w:sz w:val="24"/>
          <w:szCs w:val="24"/>
          <w:lang w:val="en-GB"/>
        </w:rPr>
        <w:t xml:space="preserve">  </w:t>
      </w:r>
    </w:p>
    <w:p w:rsidR="002616D2" w:rsidRPr="00FB72C2" w:rsidRDefault="002616D2" w:rsidP="00A65F08">
      <w:pPr>
        <w:ind w:left="1440" w:hanging="720"/>
        <w:rPr>
          <w:rFonts w:ascii="Arial" w:hAnsi="Arial" w:cs="Arial"/>
          <w:sz w:val="24"/>
          <w:szCs w:val="24"/>
          <w:lang w:val="en-GB"/>
        </w:rPr>
      </w:pPr>
    </w:p>
    <w:p w:rsidR="002616D2" w:rsidRPr="00FB72C2" w:rsidRDefault="002616D2" w:rsidP="00B8175F">
      <w:pPr>
        <w:ind w:left="1418"/>
        <w:rPr>
          <w:rFonts w:ascii="Arial" w:hAnsi="Arial" w:cs="Arial"/>
          <w:sz w:val="24"/>
          <w:szCs w:val="24"/>
          <w:lang w:val="en-GB"/>
        </w:rPr>
      </w:pPr>
      <w:r w:rsidRPr="00FB72C2">
        <w:rPr>
          <w:rFonts w:ascii="Arial" w:hAnsi="Arial" w:cs="Arial"/>
          <w:sz w:val="24"/>
          <w:szCs w:val="24"/>
          <w:lang w:val="en-GB"/>
        </w:rPr>
        <w:t xml:space="preserve">On completion of </w:t>
      </w:r>
      <w:r w:rsidR="00AE3719" w:rsidRPr="00FB72C2">
        <w:rPr>
          <w:rFonts w:ascii="Arial" w:hAnsi="Arial" w:cs="Arial"/>
          <w:sz w:val="24"/>
          <w:szCs w:val="24"/>
          <w:lang w:val="en-GB"/>
        </w:rPr>
        <w:t xml:space="preserve">remedial </w:t>
      </w:r>
      <w:r w:rsidRPr="00FB72C2">
        <w:rPr>
          <w:rFonts w:ascii="Arial" w:hAnsi="Arial" w:cs="Arial"/>
          <w:sz w:val="24"/>
          <w:szCs w:val="24"/>
          <w:lang w:val="en-GB"/>
        </w:rPr>
        <w:t>works required to rectify defects copies of contractor job lines should be attached to the CP12</w:t>
      </w:r>
      <w:r w:rsidR="008057A1" w:rsidRPr="00FB72C2">
        <w:rPr>
          <w:rFonts w:ascii="Arial" w:hAnsi="Arial" w:cs="Arial"/>
          <w:sz w:val="24"/>
          <w:szCs w:val="24"/>
          <w:lang w:val="en-GB"/>
        </w:rPr>
        <w:t xml:space="preserve"> to form an audit trail showing that the work has been carried out.</w:t>
      </w:r>
    </w:p>
    <w:p w:rsidR="00D94D64" w:rsidRPr="00FB72C2" w:rsidRDefault="00D94D64" w:rsidP="00A65F08">
      <w:pPr>
        <w:ind w:left="1440" w:hanging="720"/>
        <w:rPr>
          <w:rFonts w:ascii="Arial" w:hAnsi="Arial" w:cs="Arial"/>
          <w:sz w:val="24"/>
          <w:szCs w:val="24"/>
          <w:lang w:val="en-GB"/>
        </w:rPr>
      </w:pPr>
    </w:p>
    <w:p w:rsidR="00D94D64" w:rsidRPr="00FB72C2" w:rsidRDefault="00D94D64" w:rsidP="00B8175F">
      <w:pPr>
        <w:ind w:left="1418" w:hanging="1134"/>
        <w:rPr>
          <w:rFonts w:ascii="Arial" w:hAnsi="Arial" w:cs="Arial"/>
          <w:sz w:val="24"/>
          <w:szCs w:val="24"/>
          <w:lang w:val="en-GB"/>
        </w:rPr>
      </w:pPr>
      <w:r w:rsidRPr="00FB72C2">
        <w:rPr>
          <w:rFonts w:ascii="Arial" w:hAnsi="Arial" w:cs="Arial"/>
          <w:sz w:val="24"/>
          <w:szCs w:val="24"/>
          <w:lang w:val="en-GB"/>
        </w:rPr>
        <w:t>7.2</w:t>
      </w:r>
      <w:r w:rsidRPr="00FB72C2">
        <w:rPr>
          <w:rFonts w:ascii="Arial" w:hAnsi="Arial" w:cs="Arial"/>
          <w:sz w:val="24"/>
          <w:szCs w:val="24"/>
          <w:lang w:val="en-GB"/>
        </w:rPr>
        <w:tab/>
        <w:t>The following defects shall be considered as rechargeable</w:t>
      </w:r>
    </w:p>
    <w:p w:rsidR="00D94D64" w:rsidRPr="00FB72C2" w:rsidRDefault="00D94D64" w:rsidP="00A65F08">
      <w:pPr>
        <w:ind w:left="1440" w:hanging="720"/>
        <w:rPr>
          <w:rFonts w:ascii="Arial" w:hAnsi="Arial" w:cs="Arial"/>
          <w:sz w:val="24"/>
          <w:szCs w:val="24"/>
          <w:lang w:val="en-GB"/>
        </w:rPr>
      </w:pPr>
      <w:r w:rsidRPr="00FB72C2">
        <w:rPr>
          <w:rFonts w:ascii="Arial" w:hAnsi="Arial" w:cs="Arial"/>
          <w:sz w:val="24"/>
          <w:szCs w:val="24"/>
          <w:lang w:val="en-GB"/>
        </w:rPr>
        <w:tab/>
      </w:r>
    </w:p>
    <w:p w:rsidR="00D94D64" w:rsidRPr="00FB72C2" w:rsidRDefault="00F176AA" w:rsidP="00D94D64">
      <w:pPr>
        <w:pStyle w:val="ListParagraph"/>
        <w:numPr>
          <w:ilvl w:val="0"/>
          <w:numId w:val="10"/>
        </w:numPr>
        <w:rPr>
          <w:rFonts w:ascii="Arial" w:hAnsi="Arial" w:cs="Arial"/>
          <w:sz w:val="24"/>
          <w:szCs w:val="24"/>
          <w:lang w:val="en-GB"/>
        </w:rPr>
      </w:pPr>
      <w:r w:rsidRPr="00FB72C2">
        <w:rPr>
          <w:rFonts w:ascii="Arial" w:hAnsi="Arial" w:cs="Arial"/>
          <w:sz w:val="24"/>
          <w:szCs w:val="24"/>
          <w:lang w:val="en-GB"/>
        </w:rPr>
        <w:t>Damage caused by Tenants or</w:t>
      </w:r>
      <w:r w:rsidR="00D94D64" w:rsidRPr="00FB72C2">
        <w:rPr>
          <w:rFonts w:ascii="Arial" w:hAnsi="Arial" w:cs="Arial"/>
          <w:sz w:val="24"/>
          <w:szCs w:val="24"/>
          <w:lang w:val="en-GB"/>
        </w:rPr>
        <w:t xml:space="preserve"> their Visitors negligence</w:t>
      </w:r>
    </w:p>
    <w:p w:rsidR="00D94D64" w:rsidRDefault="00D94D64" w:rsidP="00D94D64">
      <w:pPr>
        <w:pStyle w:val="ListParagraph"/>
        <w:numPr>
          <w:ilvl w:val="0"/>
          <w:numId w:val="10"/>
        </w:numPr>
        <w:rPr>
          <w:rFonts w:ascii="Arial" w:hAnsi="Arial" w:cs="Arial"/>
          <w:sz w:val="24"/>
          <w:szCs w:val="24"/>
          <w:lang w:val="en-GB"/>
        </w:rPr>
      </w:pPr>
      <w:r w:rsidRPr="00FB72C2">
        <w:rPr>
          <w:rFonts w:ascii="Arial" w:hAnsi="Arial" w:cs="Arial"/>
          <w:sz w:val="24"/>
          <w:szCs w:val="24"/>
          <w:lang w:val="en-GB"/>
        </w:rPr>
        <w:t xml:space="preserve">Costs relating to tenants failing to provide reasonable access </w:t>
      </w:r>
    </w:p>
    <w:p w:rsidR="00B8175F" w:rsidRDefault="00B8175F" w:rsidP="00B8175F">
      <w:pPr>
        <w:rPr>
          <w:rFonts w:ascii="Arial" w:hAnsi="Arial" w:cs="Arial"/>
          <w:sz w:val="24"/>
          <w:szCs w:val="24"/>
          <w:lang w:val="en-GB"/>
        </w:rPr>
      </w:pPr>
    </w:p>
    <w:p w:rsidR="00B8175F" w:rsidRPr="00B8175F" w:rsidRDefault="00B8175F" w:rsidP="00B8175F">
      <w:pPr>
        <w:rPr>
          <w:rFonts w:ascii="Arial" w:hAnsi="Arial" w:cs="Arial"/>
          <w:sz w:val="24"/>
          <w:szCs w:val="24"/>
          <w:lang w:val="en-GB"/>
        </w:rPr>
      </w:pPr>
    </w:p>
    <w:p w:rsidR="00160BD9" w:rsidRPr="00FB72C2" w:rsidRDefault="00160BD9" w:rsidP="00A65F08">
      <w:pPr>
        <w:ind w:left="1440" w:hanging="720"/>
        <w:rPr>
          <w:rFonts w:ascii="Arial" w:hAnsi="Arial" w:cs="Arial"/>
          <w:sz w:val="24"/>
          <w:szCs w:val="24"/>
          <w:lang w:val="en-GB"/>
        </w:rPr>
      </w:pPr>
    </w:p>
    <w:p w:rsidR="00160BD9" w:rsidRPr="00FB72C2" w:rsidRDefault="0031701B" w:rsidP="00B8175F">
      <w:pPr>
        <w:ind w:firstLine="284"/>
        <w:rPr>
          <w:rFonts w:ascii="Arial" w:hAnsi="Arial" w:cs="Arial"/>
          <w:b/>
          <w:sz w:val="24"/>
          <w:szCs w:val="24"/>
          <w:lang w:val="en-GB"/>
        </w:rPr>
      </w:pPr>
      <w:r w:rsidRPr="00FB72C2">
        <w:rPr>
          <w:rFonts w:ascii="Arial" w:hAnsi="Arial" w:cs="Arial"/>
          <w:b/>
          <w:sz w:val="24"/>
          <w:szCs w:val="24"/>
          <w:lang w:val="en-GB"/>
        </w:rPr>
        <w:t>8.</w:t>
      </w:r>
      <w:r w:rsidRPr="00FB72C2">
        <w:rPr>
          <w:rFonts w:ascii="Arial" w:hAnsi="Arial" w:cs="Arial"/>
          <w:b/>
          <w:sz w:val="24"/>
          <w:szCs w:val="24"/>
          <w:lang w:val="en-GB"/>
        </w:rPr>
        <w:tab/>
      </w:r>
      <w:r w:rsidR="00B8175F">
        <w:rPr>
          <w:rFonts w:ascii="Arial" w:hAnsi="Arial" w:cs="Arial"/>
          <w:b/>
          <w:sz w:val="24"/>
          <w:szCs w:val="24"/>
          <w:lang w:val="en-GB"/>
        </w:rPr>
        <w:tab/>
      </w:r>
      <w:r w:rsidRPr="00FB72C2">
        <w:rPr>
          <w:rFonts w:ascii="Arial" w:hAnsi="Arial" w:cs="Arial"/>
          <w:b/>
          <w:sz w:val="24"/>
          <w:szCs w:val="24"/>
          <w:lang w:val="en-GB"/>
        </w:rPr>
        <w:t>DELEGATION</w:t>
      </w:r>
    </w:p>
    <w:p w:rsidR="0031701B" w:rsidRPr="00FB72C2" w:rsidRDefault="0031701B" w:rsidP="00A65F08">
      <w:pPr>
        <w:ind w:left="1440" w:hanging="720"/>
        <w:rPr>
          <w:rFonts w:ascii="Arial" w:hAnsi="Arial" w:cs="Arial"/>
          <w:b/>
          <w:sz w:val="24"/>
          <w:szCs w:val="24"/>
          <w:lang w:val="en-GB"/>
        </w:rPr>
      </w:pPr>
    </w:p>
    <w:p w:rsidR="00C61290" w:rsidRPr="00FB72C2" w:rsidRDefault="00B02251" w:rsidP="00B8175F">
      <w:pPr>
        <w:ind w:left="1418" w:hanging="1134"/>
        <w:rPr>
          <w:rFonts w:ascii="Arial" w:hAnsi="Arial" w:cs="Arial"/>
          <w:sz w:val="24"/>
          <w:szCs w:val="24"/>
          <w:lang w:val="en-GB"/>
        </w:rPr>
      </w:pPr>
      <w:r w:rsidRPr="00FB72C2">
        <w:rPr>
          <w:rFonts w:ascii="Arial" w:hAnsi="Arial" w:cs="Arial"/>
          <w:sz w:val="24"/>
          <w:szCs w:val="24"/>
          <w:lang w:val="en-GB"/>
        </w:rPr>
        <w:t>8.1</w:t>
      </w:r>
      <w:r w:rsidRPr="00FB72C2">
        <w:rPr>
          <w:rFonts w:ascii="Arial" w:hAnsi="Arial" w:cs="Arial"/>
          <w:sz w:val="24"/>
          <w:szCs w:val="24"/>
          <w:lang w:val="en-GB"/>
        </w:rPr>
        <w:tab/>
      </w:r>
      <w:r w:rsidR="0031701B" w:rsidRPr="00FB72C2">
        <w:rPr>
          <w:rFonts w:ascii="Arial" w:hAnsi="Arial" w:cs="Arial"/>
          <w:sz w:val="24"/>
          <w:szCs w:val="24"/>
          <w:lang w:val="en-GB"/>
        </w:rPr>
        <w:t xml:space="preserve">The </w:t>
      </w:r>
      <w:r w:rsidR="00B8175F">
        <w:rPr>
          <w:rFonts w:ascii="Arial" w:hAnsi="Arial" w:cs="Arial"/>
          <w:sz w:val="24"/>
          <w:szCs w:val="24"/>
          <w:lang w:val="en-GB"/>
        </w:rPr>
        <w:t>Management Committee</w:t>
      </w:r>
      <w:r w:rsidR="0031701B" w:rsidRPr="00FB72C2">
        <w:rPr>
          <w:rFonts w:ascii="Arial" w:hAnsi="Arial" w:cs="Arial"/>
          <w:sz w:val="24"/>
          <w:szCs w:val="24"/>
          <w:lang w:val="en-GB"/>
        </w:rPr>
        <w:t xml:space="preserve"> is responsible for</w:t>
      </w:r>
      <w:r w:rsidR="00C61290" w:rsidRPr="00FB72C2">
        <w:rPr>
          <w:rFonts w:ascii="Arial" w:hAnsi="Arial" w:cs="Arial"/>
          <w:sz w:val="24"/>
          <w:szCs w:val="24"/>
          <w:lang w:val="en-GB"/>
        </w:rPr>
        <w:t xml:space="preserve"> the following:</w:t>
      </w:r>
    </w:p>
    <w:p w:rsidR="00B02251" w:rsidRPr="00FB72C2" w:rsidRDefault="00B02251" w:rsidP="00B02251">
      <w:pPr>
        <w:ind w:left="1440"/>
        <w:rPr>
          <w:rFonts w:ascii="Arial" w:hAnsi="Arial" w:cs="Arial"/>
          <w:sz w:val="24"/>
          <w:szCs w:val="24"/>
          <w:lang w:val="en-GB"/>
        </w:rPr>
      </w:pPr>
    </w:p>
    <w:p w:rsidR="0031701B" w:rsidRPr="00B8175F" w:rsidRDefault="00C61290" w:rsidP="00B8175F">
      <w:pPr>
        <w:pStyle w:val="ListParagraph"/>
        <w:numPr>
          <w:ilvl w:val="0"/>
          <w:numId w:val="11"/>
        </w:numPr>
        <w:rPr>
          <w:rFonts w:ascii="Arial" w:hAnsi="Arial" w:cs="Arial"/>
          <w:sz w:val="24"/>
          <w:szCs w:val="24"/>
          <w:lang w:val="en-GB"/>
        </w:rPr>
      </w:pPr>
      <w:r w:rsidRPr="00B8175F">
        <w:rPr>
          <w:rFonts w:ascii="Arial" w:hAnsi="Arial" w:cs="Arial"/>
          <w:sz w:val="24"/>
          <w:szCs w:val="24"/>
          <w:lang w:val="en-GB"/>
        </w:rPr>
        <w:t>R</w:t>
      </w:r>
      <w:r w:rsidR="0031701B" w:rsidRPr="00B8175F">
        <w:rPr>
          <w:rFonts w:ascii="Arial" w:hAnsi="Arial" w:cs="Arial"/>
          <w:sz w:val="24"/>
          <w:szCs w:val="24"/>
          <w:lang w:val="en-GB"/>
        </w:rPr>
        <w:t>eviewing the policy every three years or earlier to meet new regulations/good practice.</w:t>
      </w:r>
    </w:p>
    <w:p w:rsidR="0031701B" w:rsidRPr="00FB72C2" w:rsidRDefault="0031701B" w:rsidP="00A65F08">
      <w:pPr>
        <w:ind w:left="1440" w:hanging="720"/>
        <w:rPr>
          <w:rFonts w:ascii="Arial" w:hAnsi="Arial" w:cs="Arial"/>
          <w:sz w:val="24"/>
          <w:szCs w:val="24"/>
          <w:lang w:val="en-GB"/>
        </w:rPr>
      </w:pPr>
    </w:p>
    <w:p w:rsidR="0031701B" w:rsidRPr="00B8175F" w:rsidRDefault="0031701B" w:rsidP="00B8175F">
      <w:pPr>
        <w:pStyle w:val="ListParagraph"/>
        <w:numPr>
          <w:ilvl w:val="0"/>
          <w:numId w:val="11"/>
        </w:numPr>
        <w:rPr>
          <w:rFonts w:ascii="Arial" w:hAnsi="Arial" w:cs="Arial"/>
          <w:sz w:val="24"/>
          <w:szCs w:val="24"/>
          <w:lang w:val="en-GB"/>
        </w:rPr>
      </w:pPr>
      <w:r w:rsidRPr="00B8175F">
        <w:rPr>
          <w:rFonts w:ascii="Arial" w:hAnsi="Arial" w:cs="Arial"/>
          <w:sz w:val="24"/>
          <w:szCs w:val="24"/>
          <w:lang w:val="en-GB"/>
        </w:rPr>
        <w:t>Approving the annual contract</w:t>
      </w:r>
    </w:p>
    <w:p w:rsidR="00B02251" w:rsidRPr="00FB72C2" w:rsidRDefault="00B02251" w:rsidP="00B02251">
      <w:pPr>
        <w:rPr>
          <w:rFonts w:ascii="Arial" w:hAnsi="Arial" w:cs="Arial"/>
          <w:sz w:val="24"/>
          <w:szCs w:val="24"/>
          <w:lang w:val="en-GB"/>
        </w:rPr>
      </w:pPr>
      <w:r w:rsidRPr="00FB72C2">
        <w:rPr>
          <w:rFonts w:ascii="Arial" w:hAnsi="Arial" w:cs="Arial"/>
          <w:sz w:val="24"/>
          <w:szCs w:val="24"/>
          <w:lang w:val="en-GB"/>
        </w:rPr>
        <w:tab/>
      </w:r>
    </w:p>
    <w:p w:rsidR="00B02251" w:rsidRPr="00FB72C2" w:rsidRDefault="00B02251" w:rsidP="00B8175F">
      <w:pPr>
        <w:ind w:left="1418" w:hanging="1134"/>
        <w:rPr>
          <w:rFonts w:ascii="Arial" w:hAnsi="Arial" w:cs="Arial"/>
          <w:sz w:val="24"/>
          <w:szCs w:val="24"/>
          <w:lang w:val="en-GB"/>
        </w:rPr>
      </w:pPr>
      <w:r w:rsidRPr="00FB72C2">
        <w:rPr>
          <w:rFonts w:ascii="Arial" w:hAnsi="Arial" w:cs="Arial"/>
          <w:sz w:val="24"/>
          <w:szCs w:val="24"/>
          <w:lang w:val="en-GB"/>
        </w:rPr>
        <w:t>8.2</w:t>
      </w:r>
      <w:r w:rsidRPr="00FB72C2">
        <w:rPr>
          <w:rFonts w:ascii="Arial" w:hAnsi="Arial" w:cs="Arial"/>
          <w:sz w:val="24"/>
          <w:szCs w:val="24"/>
          <w:lang w:val="en-GB"/>
        </w:rPr>
        <w:tab/>
        <w:t xml:space="preserve">The </w:t>
      </w:r>
      <w:r w:rsidR="00067A0F">
        <w:rPr>
          <w:rFonts w:ascii="Arial" w:hAnsi="Arial" w:cs="Arial"/>
          <w:sz w:val="24"/>
          <w:szCs w:val="24"/>
          <w:lang w:val="en-GB"/>
        </w:rPr>
        <w:t>Director</w:t>
      </w:r>
      <w:r w:rsidRPr="00FB72C2">
        <w:rPr>
          <w:rFonts w:ascii="Arial" w:hAnsi="Arial" w:cs="Arial"/>
          <w:sz w:val="24"/>
          <w:szCs w:val="24"/>
          <w:lang w:val="en-GB"/>
        </w:rPr>
        <w:t xml:space="preserve"> is responsible for the day to day operation of this policy and procedure. However the administration of the contract will be carried out by the Property </w:t>
      </w:r>
      <w:r w:rsidR="00B8175F">
        <w:rPr>
          <w:rFonts w:ascii="Arial" w:hAnsi="Arial" w:cs="Arial"/>
          <w:sz w:val="24"/>
          <w:szCs w:val="24"/>
          <w:lang w:val="en-GB"/>
        </w:rPr>
        <w:t>Services Officer</w:t>
      </w:r>
      <w:r w:rsidRPr="00FB72C2">
        <w:rPr>
          <w:rFonts w:ascii="Arial" w:hAnsi="Arial" w:cs="Arial"/>
          <w:sz w:val="24"/>
          <w:szCs w:val="24"/>
          <w:lang w:val="en-GB"/>
        </w:rPr>
        <w:t xml:space="preserve"> Housing </w:t>
      </w:r>
      <w:r w:rsidR="00067A0F">
        <w:rPr>
          <w:rFonts w:ascii="Arial" w:hAnsi="Arial" w:cs="Arial"/>
          <w:sz w:val="24"/>
          <w:szCs w:val="24"/>
          <w:lang w:val="en-GB"/>
        </w:rPr>
        <w:t xml:space="preserve">and Corporate Services </w:t>
      </w:r>
      <w:r w:rsidR="0070094B">
        <w:rPr>
          <w:rFonts w:ascii="Arial" w:hAnsi="Arial" w:cs="Arial"/>
          <w:sz w:val="24"/>
          <w:szCs w:val="24"/>
          <w:lang w:val="en-GB"/>
        </w:rPr>
        <w:t>Officer in</w:t>
      </w:r>
      <w:r w:rsidR="00B8175F">
        <w:rPr>
          <w:rFonts w:ascii="Arial" w:hAnsi="Arial" w:cs="Arial"/>
          <w:sz w:val="24"/>
          <w:szCs w:val="24"/>
          <w:lang w:val="en-GB"/>
        </w:rPr>
        <w:t xml:space="preserve"> the absence of the Property Services Officer</w:t>
      </w:r>
      <w:r w:rsidRPr="00FB72C2">
        <w:rPr>
          <w:rFonts w:ascii="Arial" w:hAnsi="Arial" w:cs="Arial"/>
          <w:sz w:val="24"/>
          <w:szCs w:val="24"/>
          <w:lang w:val="en-GB"/>
        </w:rPr>
        <w:t>.</w:t>
      </w:r>
    </w:p>
    <w:p w:rsidR="0031701B" w:rsidRPr="00FB72C2" w:rsidRDefault="0031701B" w:rsidP="00A65F08">
      <w:pPr>
        <w:ind w:left="1440" w:hanging="720"/>
        <w:rPr>
          <w:rFonts w:ascii="Arial" w:hAnsi="Arial" w:cs="Arial"/>
          <w:sz w:val="24"/>
          <w:szCs w:val="24"/>
          <w:lang w:val="en-GB"/>
        </w:rPr>
      </w:pPr>
    </w:p>
    <w:p w:rsidR="0031701B" w:rsidRPr="00FB72C2" w:rsidRDefault="0031701B" w:rsidP="00B8175F">
      <w:pPr>
        <w:ind w:firstLine="284"/>
        <w:rPr>
          <w:rFonts w:ascii="Arial" w:hAnsi="Arial" w:cs="Arial"/>
          <w:b/>
          <w:sz w:val="24"/>
          <w:szCs w:val="24"/>
          <w:lang w:val="en-GB"/>
        </w:rPr>
      </w:pPr>
      <w:r w:rsidRPr="00FB72C2">
        <w:rPr>
          <w:rFonts w:ascii="Arial" w:hAnsi="Arial" w:cs="Arial"/>
          <w:b/>
          <w:sz w:val="24"/>
          <w:szCs w:val="24"/>
          <w:lang w:val="en-GB"/>
        </w:rPr>
        <w:t>9.</w:t>
      </w:r>
      <w:r w:rsidRPr="00FB72C2">
        <w:rPr>
          <w:rFonts w:ascii="Arial" w:hAnsi="Arial" w:cs="Arial"/>
          <w:b/>
          <w:sz w:val="24"/>
          <w:szCs w:val="24"/>
          <w:lang w:val="en-GB"/>
        </w:rPr>
        <w:tab/>
      </w:r>
      <w:r w:rsidR="00B8175F">
        <w:rPr>
          <w:rFonts w:ascii="Arial" w:hAnsi="Arial" w:cs="Arial"/>
          <w:b/>
          <w:sz w:val="24"/>
          <w:szCs w:val="24"/>
          <w:lang w:val="en-GB"/>
        </w:rPr>
        <w:tab/>
      </w:r>
      <w:r w:rsidRPr="00FB72C2">
        <w:rPr>
          <w:rFonts w:ascii="Arial" w:hAnsi="Arial" w:cs="Arial"/>
          <w:b/>
          <w:sz w:val="24"/>
          <w:szCs w:val="24"/>
          <w:lang w:val="en-GB"/>
        </w:rPr>
        <w:t>INFORMATION TO TENANTS</w:t>
      </w:r>
    </w:p>
    <w:p w:rsidR="0031701B" w:rsidRPr="00FB72C2" w:rsidRDefault="0031701B" w:rsidP="00A65F08">
      <w:pPr>
        <w:ind w:left="1440" w:hanging="720"/>
        <w:rPr>
          <w:rFonts w:ascii="Arial" w:hAnsi="Arial" w:cs="Arial"/>
          <w:b/>
          <w:sz w:val="24"/>
          <w:szCs w:val="24"/>
          <w:lang w:val="en-GB"/>
        </w:rPr>
      </w:pPr>
    </w:p>
    <w:p w:rsidR="0031701B" w:rsidRPr="00B8175F" w:rsidRDefault="00C61290" w:rsidP="00B8175F">
      <w:pPr>
        <w:ind w:left="1418" w:hanging="1134"/>
        <w:rPr>
          <w:rFonts w:ascii="Arial" w:hAnsi="Arial" w:cs="Arial"/>
          <w:sz w:val="24"/>
          <w:szCs w:val="24"/>
          <w:lang w:val="en-GB"/>
        </w:rPr>
      </w:pPr>
      <w:r w:rsidRPr="00B8175F">
        <w:rPr>
          <w:rFonts w:ascii="Arial" w:hAnsi="Arial" w:cs="Arial"/>
          <w:sz w:val="24"/>
          <w:szCs w:val="24"/>
          <w:lang w:val="en-GB"/>
        </w:rPr>
        <w:t>9.1</w:t>
      </w:r>
      <w:r w:rsidR="00B8175F">
        <w:rPr>
          <w:rFonts w:ascii="Arial" w:hAnsi="Arial" w:cs="Arial"/>
          <w:sz w:val="24"/>
          <w:szCs w:val="24"/>
          <w:lang w:val="en-GB"/>
        </w:rPr>
        <w:tab/>
      </w:r>
      <w:r w:rsidR="0031701B" w:rsidRPr="00B8175F">
        <w:rPr>
          <w:rFonts w:ascii="Arial" w:hAnsi="Arial" w:cs="Arial"/>
          <w:sz w:val="24"/>
          <w:szCs w:val="24"/>
          <w:lang w:val="en-GB"/>
        </w:rPr>
        <w:tab/>
        <w:t>Tenants will be advised on a regular basis by means of newsletters, tenant handbook, web of the importance of the annual gas appliance service within their home and the dangers of carbon monoxide poisoning as a result of faulty appli</w:t>
      </w:r>
      <w:r w:rsidRPr="00B8175F">
        <w:rPr>
          <w:rFonts w:ascii="Arial" w:hAnsi="Arial" w:cs="Arial"/>
          <w:sz w:val="24"/>
          <w:szCs w:val="24"/>
          <w:lang w:val="en-GB"/>
        </w:rPr>
        <w:t>a</w:t>
      </w:r>
      <w:r w:rsidR="0031701B" w:rsidRPr="00B8175F">
        <w:rPr>
          <w:rFonts w:ascii="Arial" w:hAnsi="Arial" w:cs="Arial"/>
          <w:sz w:val="24"/>
          <w:szCs w:val="24"/>
          <w:lang w:val="en-GB"/>
        </w:rPr>
        <w:t>nces.</w:t>
      </w:r>
    </w:p>
    <w:p w:rsidR="00AF0773" w:rsidRPr="00B8175F" w:rsidRDefault="00AF0773" w:rsidP="00A65F08">
      <w:pPr>
        <w:ind w:left="1440" w:hanging="720"/>
        <w:rPr>
          <w:rFonts w:ascii="Arial" w:hAnsi="Arial" w:cs="Arial"/>
          <w:sz w:val="24"/>
          <w:szCs w:val="24"/>
          <w:lang w:val="en-GB"/>
        </w:rPr>
      </w:pPr>
    </w:p>
    <w:p w:rsidR="00C61290" w:rsidRPr="00FB72C2" w:rsidRDefault="00C61290" w:rsidP="00B8175F">
      <w:pPr>
        <w:ind w:left="1418" w:hanging="1134"/>
        <w:rPr>
          <w:rFonts w:ascii="Arial" w:hAnsi="Arial" w:cs="Arial"/>
          <w:sz w:val="24"/>
          <w:szCs w:val="24"/>
          <w:lang w:val="en-GB"/>
        </w:rPr>
      </w:pPr>
      <w:r w:rsidRPr="00B8175F">
        <w:rPr>
          <w:rFonts w:ascii="Arial" w:hAnsi="Arial" w:cs="Arial"/>
          <w:sz w:val="24"/>
          <w:szCs w:val="24"/>
          <w:lang w:val="en-GB"/>
        </w:rPr>
        <w:t>9.2</w:t>
      </w:r>
      <w:r w:rsidRPr="00B8175F">
        <w:rPr>
          <w:rFonts w:ascii="Arial" w:hAnsi="Arial" w:cs="Arial"/>
          <w:sz w:val="24"/>
          <w:szCs w:val="24"/>
          <w:lang w:val="en-GB"/>
        </w:rPr>
        <w:tab/>
        <w:t>The importa</w:t>
      </w:r>
      <w:r w:rsidRPr="00FB72C2">
        <w:rPr>
          <w:rFonts w:ascii="Arial" w:hAnsi="Arial" w:cs="Arial"/>
          <w:sz w:val="24"/>
          <w:szCs w:val="24"/>
          <w:lang w:val="en-GB"/>
        </w:rPr>
        <w:t>nce of giving access to allow the gas safety inspection to be carried out will be emphasised to new tenants during the signing of the tenancy agreement.</w:t>
      </w:r>
    </w:p>
    <w:p w:rsidR="00C61290" w:rsidRPr="00FB72C2" w:rsidRDefault="00C61290" w:rsidP="00A65F08">
      <w:pPr>
        <w:ind w:left="1440" w:hanging="720"/>
        <w:rPr>
          <w:rFonts w:ascii="Arial" w:hAnsi="Arial" w:cs="Arial"/>
          <w:sz w:val="24"/>
          <w:szCs w:val="24"/>
          <w:lang w:val="en-GB"/>
        </w:rPr>
      </w:pPr>
    </w:p>
    <w:p w:rsidR="00AC09F0" w:rsidRPr="00FB72C2" w:rsidRDefault="00F9120C" w:rsidP="00B8175F">
      <w:pPr>
        <w:ind w:firstLine="284"/>
        <w:rPr>
          <w:rFonts w:ascii="Arial" w:hAnsi="Arial" w:cs="Arial"/>
          <w:b/>
          <w:sz w:val="24"/>
          <w:szCs w:val="24"/>
          <w:lang w:val="en-GB"/>
        </w:rPr>
      </w:pPr>
      <w:r w:rsidRPr="00FB72C2">
        <w:rPr>
          <w:rFonts w:ascii="Arial" w:hAnsi="Arial" w:cs="Arial"/>
          <w:b/>
          <w:sz w:val="24"/>
          <w:szCs w:val="24"/>
          <w:lang w:val="en-GB"/>
        </w:rPr>
        <w:t>10.</w:t>
      </w:r>
      <w:r w:rsidRPr="00FB72C2">
        <w:rPr>
          <w:rFonts w:ascii="Arial" w:hAnsi="Arial" w:cs="Arial"/>
          <w:b/>
          <w:sz w:val="24"/>
          <w:szCs w:val="24"/>
          <w:lang w:val="en-GB"/>
        </w:rPr>
        <w:tab/>
      </w:r>
      <w:r w:rsidR="00B8175F">
        <w:rPr>
          <w:rFonts w:ascii="Arial" w:hAnsi="Arial" w:cs="Arial"/>
          <w:b/>
          <w:sz w:val="24"/>
          <w:szCs w:val="24"/>
          <w:lang w:val="en-GB"/>
        </w:rPr>
        <w:tab/>
      </w:r>
      <w:r w:rsidRPr="00FB72C2">
        <w:rPr>
          <w:rFonts w:ascii="Arial" w:hAnsi="Arial" w:cs="Arial"/>
          <w:b/>
          <w:sz w:val="24"/>
          <w:szCs w:val="24"/>
          <w:lang w:val="en-GB"/>
        </w:rPr>
        <w:t xml:space="preserve">NO ACCESS </w:t>
      </w:r>
    </w:p>
    <w:p w:rsidR="009D4CD1" w:rsidRPr="00FB72C2" w:rsidRDefault="009D4CD1" w:rsidP="00A65F08">
      <w:pPr>
        <w:ind w:left="1440" w:hanging="720"/>
        <w:rPr>
          <w:rFonts w:ascii="Arial" w:hAnsi="Arial" w:cs="Arial"/>
          <w:b/>
          <w:sz w:val="24"/>
          <w:szCs w:val="24"/>
          <w:lang w:val="en-GB"/>
        </w:rPr>
      </w:pPr>
    </w:p>
    <w:p w:rsidR="009D4CD1" w:rsidRDefault="00B8175F" w:rsidP="00B8175F">
      <w:pPr>
        <w:ind w:left="1439" w:hanging="1155"/>
        <w:rPr>
          <w:rFonts w:ascii="Arial" w:hAnsi="Arial" w:cs="Arial"/>
          <w:sz w:val="24"/>
          <w:szCs w:val="24"/>
          <w:lang w:val="en-GB"/>
        </w:rPr>
      </w:pPr>
      <w:r>
        <w:rPr>
          <w:rFonts w:ascii="Arial" w:hAnsi="Arial" w:cs="Arial"/>
          <w:sz w:val="24"/>
          <w:szCs w:val="24"/>
          <w:lang w:val="en-GB"/>
        </w:rPr>
        <w:t>10.1</w:t>
      </w:r>
      <w:r>
        <w:rPr>
          <w:rFonts w:ascii="Arial" w:hAnsi="Arial" w:cs="Arial"/>
          <w:sz w:val="24"/>
          <w:szCs w:val="24"/>
          <w:lang w:val="en-GB"/>
        </w:rPr>
        <w:tab/>
      </w:r>
      <w:r w:rsidR="009D4CD1" w:rsidRPr="00FB72C2">
        <w:rPr>
          <w:rFonts w:ascii="Arial" w:hAnsi="Arial" w:cs="Arial"/>
          <w:sz w:val="24"/>
          <w:szCs w:val="24"/>
          <w:lang w:val="en-GB"/>
        </w:rPr>
        <w:t xml:space="preserve">The contractor will commence the access programme 2 months before the current certificate expires.  </w:t>
      </w:r>
      <w:r w:rsidR="00871316" w:rsidRPr="00FB72C2">
        <w:rPr>
          <w:rFonts w:ascii="Arial" w:hAnsi="Arial" w:cs="Arial"/>
          <w:sz w:val="24"/>
          <w:szCs w:val="24"/>
          <w:lang w:val="en-GB"/>
        </w:rPr>
        <w:t>Once the contractor has attempted to gain access on two occasions without success the Association will be notified and it will then be our responsibility to arrange access prior to the expiry of the current certificate.</w:t>
      </w:r>
    </w:p>
    <w:p w:rsidR="007C4A07" w:rsidRDefault="007C4A07" w:rsidP="00B8175F">
      <w:pPr>
        <w:ind w:left="1439" w:hanging="1155"/>
        <w:rPr>
          <w:rFonts w:ascii="Arial" w:hAnsi="Arial" w:cs="Arial"/>
          <w:sz w:val="24"/>
          <w:szCs w:val="24"/>
          <w:lang w:val="en-GB"/>
        </w:rPr>
      </w:pPr>
    </w:p>
    <w:p w:rsidR="007C4A07" w:rsidRPr="00FB72C2" w:rsidRDefault="007C4A07" w:rsidP="00B8175F">
      <w:pPr>
        <w:ind w:left="1439" w:hanging="1155"/>
        <w:rPr>
          <w:rFonts w:ascii="Arial" w:hAnsi="Arial" w:cs="Arial"/>
          <w:sz w:val="24"/>
          <w:szCs w:val="24"/>
          <w:lang w:val="en-GB"/>
        </w:rPr>
      </w:pPr>
      <w:r>
        <w:rPr>
          <w:rFonts w:ascii="Arial" w:hAnsi="Arial" w:cs="Arial"/>
          <w:sz w:val="24"/>
          <w:szCs w:val="24"/>
          <w:lang w:val="en-GB"/>
        </w:rPr>
        <w:t>10.2</w:t>
      </w:r>
      <w:r>
        <w:rPr>
          <w:rFonts w:ascii="Arial" w:hAnsi="Arial" w:cs="Arial"/>
          <w:sz w:val="24"/>
          <w:szCs w:val="24"/>
          <w:lang w:val="en-GB"/>
        </w:rPr>
        <w:tab/>
        <w:t xml:space="preserve">In the event that instruction is received from local, regional or national government as a result of an emergency situation, we will maximise opportunity to gain access in line with guidance given at that time.  </w:t>
      </w:r>
    </w:p>
    <w:p w:rsidR="00350D90" w:rsidRPr="00FB72C2" w:rsidRDefault="00350D90" w:rsidP="0067629A">
      <w:pPr>
        <w:ind w:left="720"/>
        <w:rPr>
          <w:rFonts w:ascii="Arial" w:hAnsi="Arial" w:cs="Arial"/>
          <w:sz w:val="24"/>
          <w:szCs w:val="24"/>
          <w:lang w:val="en-GB"/>
        </w:rPr>
      </w:pPr>
    </w:p>
    <w:p w:rsidR="00350D90" w:rsidRPr="00FB72C2" w:rsidRDefault="00350D90" w:rsidP="0067629A">
      <w:pPr>
        <w:ind w:left="720"/>
        <w:rPr>
          <w:rFonts w:ascii="Arial" w:hAnsi="Arial" w:cs="Arial"/>
          <w:b/>
          <w:i/>
          <w:sz w:val="24"/>
          <w:szCs w:val="24"/>
          <w:lang w:val="en-GB"/>
        </w:rPr>
      </w:pPr>
      <w:r w:rsidRPr="00FB72C2">
        <w:rPr>
          <w:rFonts w:ascii="Arial" w:hAnsi="Arial" w:cs="Arial"/>
          <w:b/>
          <w:i/>
          <w:sz w:val="24"/>
          <w:szCs w:val="24"/>
          <w:lang w:val="en-GB"/>
        </w:rPr>
        <w:t>As a final mechanism to ensure the Association’s compliance with its statutory obligations, we will consider forcing entry to carry out this work.  Every effort will be made to avoid this.</w:t>
      </w:r>
    </w:p>
    <w:p w:rsidR="00415543" w:rsidRPr="00FB72C2" w:rsidRDefault="00415543" w:rsidP="00A65F08">
      <w:pPr>
        <w:ind w:left="1440" w:hanging="720"/>
        <w:rPr>
          <w:rFonts w:ascii="Arial" w:hAnsi="Arial" w:cs="Arial"/>
          <w:sz w:val="24"/>
          <w:szCs w:val="24"/>
          <w:lang w:val="en-GB"/>
        </w:rPr>
      </w:pPr>
    </w:p>
    <w:p w:rsidR="00415543" w:rsidRPr="00FB72C2" w:rsidRDefault="00415543" w:rsidP="00B8175F">
      <w:pPr>
        <w:ind w:firstLine="284"/>
        <w:rPr>
          <w:rFonts w:ascii="Arial" w:hAnsi="Arial" w:cs="Arial"/>
          <w:b/>
          <w:sz w:val="24"/>
          <w:szCs w:val="24"/>
          <w:lang w:val="en-GB"/>
        </w:rPr>
      </w:pPr>
      <w:r w:rsidRPr="00FB72C2">
        <w:rPr>
          <w:rFonts w:ascii="Arial" w:hAnsi="Arial" w:cs="Arial"/>
          <w:b/>
          <w:sz w:val="24"/>
          <w:szCs w:val="24"/>
          <w:lang w:val="en-GB"/>
        </w:rPr>
        <w:t>11.</w:t>
      </w:r>
      <w:r w:rsidRPr="00FB72C2">
        <w:rPr>
          <w:rFonts w:ascii="Arial" w:hAnsi="Arial" w:cs="Arial"/>
          <w:b/>
          <w:sz w:val="24"/>
          <w:szCs w:val="24"/>
          <w:lang w:val="en-GB"/>
        </w:rPr>
        <w:tab/>
      </w:r>
      <w:r w:rsidR="00B8175F">
        <w:rPr>
          <w:rFonts w:ascii="Arial" w:hAnsi="Arial" w:cs="Arial"/>
          <w:b/>
          <w:sz w:val="24"/>
          <w:szCs w:val="24"/>
          <w:lang w:val="en-GB"/>
        </w:rPr>
        <w:tab/>
      </w:r>
      <w:r w:rsidR="00B7585F" w:rsidRPr="00FB72C2">
        <w:rPr>
          <w:rFonts w:ascii="Arial" w:hAnsi="Arial" w:cs="Arial"/>
          <w:b/>
          <w:sz w:val="24"/>
          <w:szCs w:val="24"/>
          <w:lang w:val="en-GB"/>
        </w:rPr>
        <w:t>REVIEW OF POLICY</w:t>
      </w:r>
    </w:p>
    <w:p w:rsidR="00415543" w:rsidRPr="00FB72C2" w:rsidRDefault="00415543" w:rsidP="00A65F08">
      <w:pPr>
        <w:ind w:left="1440" w:hanging="720"/>
        <w:rPr>
          <w:rFonts w:ascii="Arial" w:hAnsi="Arial" w:cs="Arial"/>
          <w:b/>
          <w:sz w:val="24"/>
          <w:szCs w:val="24"/>
          <w:lang w:val="en-GB"/>
        </w:rPr>
      </w:pPr>
    </w:p>
    <w:p w:rsidR="00415543" w:rsidRDefault="00415543" w:rsidP="00B8175F">
      <w:pPr>
        <w:ind w:left="1439" w:hanging="1155"/>
        <w:rPr>
          <w:rFonts w:ascii="Arial" w:hAnsi="Arial" w:cs="Arial"/>
          <w:sz w:val="24"/>
          <w:szCs w:val="24"/>
          <w:lang w:val="en-GB"/>
        </w:rPr>
      </w:pPr>
      <w:r w:rsidRPr="00B8175F">
        <w:rPr>
          <w:rFonts w:ascii="Arial" w:hAnsi="Arial" w:cs="Arial"/>
          <w:sz w:val="24"/>
          <w:szCs w:val="24"/>
          <w:lang w:val="en-GB"/>
        </w:rPr>
        <w:t>11.1</w:t>
      </w:r>
      <w:r w:rsidRPr="00FB72C2">
        <w:rPr>
          <w:rFonts w:ascii="Arial" w:hAnsi="Arial" w:cs="Arial"/>
          <w:b/>
          <w:sz w:val="24"/>
          <w:szCs w:val="24"/>
          <w:lang w:val="en-GB"/>
        </w:rPr>
        <w:tab/>
      </w:r>
      <w:r w:rsidRPr="00FB72C2">
        <w:rPr>
          <w:rFonts w:ascii="Arial" w:hAnsi="Arial" w:cs="Arial"/>
          <w:sz w:val="24"/>
          <w:szCs w:val="24"/>
          <w:lang w:val="en-GB"/>
        </w:rPr>
        <w:t>This Policy will be reviewed every 3 years, or earlier if required, to meet new regulations, good practice etc.</w:t>
      </w: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501FCA" w:rsidRDefault="00501FCA" w:rsidP="00B8175F">
      <w:pPr>
        <w:ind w:left="1439" w:hanging="1155"/>
        <w:rPr>
          <w:rFonts w:ascii="Arial" w:hAnsi="Arial" w:cs="Arial"/>
          <w:sz w:val="24"/>
          <w:szCs w:val="24"/>
          <w:lang w:val="en-GB"/>
        </w:rPr>
      </w:pPr>
    </w:p>
    <w:p w:rsidR="00501FCA" w:rsidRDefault="00501FCA"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Pr="004C5585" w:rsidRDefault="004C5585" w:rsidP="004C5585">
      <w:pPr>
        <w:ind w:left="1439" w:hanging="1155"/>
        <w:rPr>
          <w:rFonts w:ascii="Arial" w:hAnsi="Arial" w:cs="Arial"/>
          <w:sz w:val="24"/>
          <w:szCs w:val="24"/>
          <w:lang w:val="en-GB"/>
        </w:rPr>
      </w:pPr>
      <w:r w:rsidRPr="004C5585">
        <w:rPr>
          <w:rFonts w:ascii="Arial" w:hAnsi="Arial" w:cs="Arial"/>
          <w:sz w:val="24"/>
          <w:szCs w:val="24"/>
          <w:lang w:val="en-GB"/>
        </w:rPr>
        <w:lastRenderedPageBreak/>
        <w:t xml:space="preserve">RUCHAZIE HOUSING ASSOCIATION       EQUALITY IMPACT ASSESSMENT </w:t>
      </w:r>
    </w:p>
    <w:p w:rsidR="004C5585" w:rsidRPr="004C5585" w:rsidRDefault="004C5585" w:rsidP="004C5585">
      <w:pPr>
        <w:ind w:left="1439" w:hanging="1155"/>
        <w:rPr>
          <w:rFonts w:ascii="Arial" w:hAnsi="Arial" w:cs="Arial"/>
          <w:sz w:val="24"/>
          <w:szCs w:val="24"/>
          <w:lang w:val="en-GB"/>
        </w:rPr>
      </w:pPr>
    </w:p>
    <w:tbl>
      <w:tblPr>
        <w:tblStyle w:val="TableGrid"/>
        <w:tblW w:w="0" w:type="auto"/>
        <w:tblLook w:val="04A0" w:firstRow="1" w:lastRow="0" w:firstColumn="1" w:lastColumn="0" w:noHBand="0" w:noVBand="1"/>
      </w:tblPr>
      <w:tblGrid>
        <w:gridCol w:w="4706"/>
        <w:gridCol w:w="4644"/>
      </w:tblGrid>
      <w:tr w:rsidR="004C5585" w:rsidRPr="004C5585" w:rsidTr="004904A9">
        <w:tc>
          <w:tcPr>
            <w:tcW w:w="6974" w:type="dxa"/>
          </w:tcPr>
          <w:p w:rsidR="004C5585" w:rsidRPr="004C5585" w:rsidRDefault="004C5585" w:rsidP="004C5585">
            <w:pPr>
              <w:ind w:left="1439" w:hanging="1155"/>
              <w:rPr>
                <w:rFonts w:ascii="Arial" w:hAnsi="Arial" w:cs="Arial"/>
                <w:sz w:val="24"/>
                <w:szCs w:val="24"/>
                <w:lang w:val="en-GB"/>
              </w:rPr>
            </w:pPr>
            <w:r w:rsidRPr="004C5585">
              <w:rPr>
                <w:rFonts w:ascii="Arial" w:hAnsi="Arial" w:cs="Arial"/>
                <w:sz w:val="24"/>
                <w:szCs w:val="24"/>
                <w:lang w:val="en-GB"/>
              </w:rPr>
              <w:t xml:space="preserve">Name of Policy /proposal </w:t>
            </w:r>
          </w:p>
        </w:tc>
        <w:tc>
          <w:tcPr>
            <w:tcW w:w="6974" w:type="dxa"/>
          </w:tcPr>
          <w:p w:rsidR="004C5585" w:rsidRPr="004C5585" w:rsidRDefault="004C5585" w:rsidP="004C5585">
            <w:pPr>
              <w:ind w:left="1439" w:hanging="1155"/>
              <w:rPr>
                <w:rFonts w:ascii="Arial" w:hAnsi="Arial" w:cs="Arial"/>
                <w:sz w:val="24"/>
                <w:szCs w:val="24"/>
                <w:lang w:val="en-GB"/>
              </w:rPr>
            </w:pPr>
            <w:r w:rsidRPr="004C5585">
              <w:rPr>
                <w:rFonts w:ascii="Arial" w:hAnsi="Arial" w:cs="Arial"/>
                <w:sz w:val="24"/>
                <w:szCs w:val="24"/>
                <w:lang w:val="en-GB"/>
              </w:rPr>
              <w:t xml:space="preserve">Gas Safety Policy </w:t>
            </w:r>
          </w:p>
        </w:tc>
      </w:tr>
      <w:tr w:rsidR="004C5585" w:rsidRPr="004C5585" w:rsidTr="004904A9">
        <w:tc>
          <w:tcPr>
            <w:tcW w:w="6974" w:type="dxa"/>
          </w:tcPr>
          <w:p w:rsidR="004C5585" w:rsidRPr="004C5585" w:rsidRDefault="004C5585" w:rsidP="004C5585">
            <w:pPr>
              <w:ind w:left="1439" w:hanging="1155"/>
              <w:rPr>
                <w:rFonts w:ascii="Arial" w:hAnsi="Arial" w:cs="Arial"/>
                <w:sz w:val="24"/>
                <w:szCs w:val="24"/>
                <w:lang w:val="en-GB"/>
              </w:rPr>
            </w:pPr>
            <w:r w:rsidRPr="004C5585">
              <w:rPr>
                <w:rFonts w:ascii="Arial" w:hAnsi="Arial" w:cs="Arial"/>
                <w:sz w:val="24"/>
                <w:szCs w:val="24"/>
                <w:lang w:val="en-GB"/>
              </w:rPr>
              <w:t>Assessor</w:t>
            </w:r>
          </w:p>
        </w:tc>
        <w:tc>
          <w:tcPr>
            <w:tcW w:w="6974" w:type="dxa"/>
          </w:tcPr>
          <w:p w:rsidR="004C5585" w:rsidRPr="004C5585" w:rsidRDefault="004C5585" w:rsidP="004C5585">
            <w:pPr>
              <w:ind w:left="1439" w:hanging="1155"/>
              <w:rPr>
                <w:rFonts w:ascii="Arial" w:hAnsi="Arial" w:cs="Arial"/>
                <w:sz w:val="24"/>
                <w:szCs w:val="24"/>
                <w:lang w:val="en-GB"/>
              </w:rPr>
            </w:pPr>
            <w:r w:rsidRPr="004C5585">
              <w:rPr>
                <w:rFonts w:ascii="Arial" w:hAnsi="Arial" w:cs="Arial"/>
                <w:sz w:val="24"/>
                <w:szCs w:val="24"/>
                <w:lang w:val="en-GB"/>
              </w:rPr>
              <w:t>Janice Shields</w:t>
            </w:r>
          </w:p>
        </w:tc>
      </w:tr>
      <w:tr w:rsidR="004C5585" w:rsidRPr="004C5585" w:rsidTr="004904A9">
        <w:tc>
          <w:tcPr>
            <w:tcW w:w="6974" w:type="dxa"/>
          </w:tcPr>
          <w:p w:rsidR="004C5585" w:rsidRPr="004C5585" w:rsidRDefault="004C5585" w:rsidP="004C5585">
            <w:pPr>
              <w:ind w:left="1439" w:hanging="1155"/>
              <w:rPr>
                <w:rFonts w:ascii="Arial" w:hAnsi="Arial" w:cs="Arial"/>
                <w:sz w:val="24"/>
                <w:szCs w:val="24"/>
                <w:lang w:val="en-GB"/>
              </w:rPr>
            </w:pPr>
            <w:r w:rsidRPr="004C5585">
              <w:rPr>
                <w:rFonts w:ascii="Arial" w:hAnsi="Arial" w:cs="Arial"/>
                <w:sz w:val="24"/>
                <w:szCs w:val="24"/>
                <w:lang w:val="en-GB"/>
              </w:rPr>
              <w:t>Is the policy new or revised</w:t>
            </w:r>
          </w:p>
        </w:tc>
        <w:tc>
          <w:tcPr>
            <w:tcW w:w="6974" w:type="dxa"/>
          </w:tcPr>
          <w:p w:rsidR="004C5585" w:rsidRPr="004C5585" w:rsidRDefault="004C5585" w:rsidP="004C5585">
            <w:pPr>
              <w:ind w:left="1439" w:hanging="1155"/>
              <w:rPr>
                <w:rFonts w:ascii="Arial" w:hAnsi="Arial" w:cs="Arial"/>
                <w:sz w:val="24"/>
                <w:szCs w:val="24"/>
                <w:lang w:val="en-GB"/>
              </w:rPr>
            </w:pPr>
            <w:r w:rsidRPr="004C5585">
              <w:rPr>
                <w:rFonts w:ascii="Arial" w:hAnsi="Arial" w:cs="Arial"/>
                <w:sz w:val="24"/>
                <w:szCs w:val="24"/>
                <w:lang w:val="en-GB"/>
              </w:rPr>
              <w:t xml:space="preserve"> Revised</w:t>
            </w:r>
          </w:p>
        </w:tc>
      </w:tr>
    </w:tbl>
    <w:p w:rsidR="004C5585" w:rsidRPr="004C5585" w:rsidRDefault="004C5585" w:rsidP="004C5585">
      <w:pPr>
        <w:ind w:left="1439" w:hanging="1155"/>
        <w:rPr>
          <w:rFonts w:ascii="Arial" w:hAnsi="Arial" w:cs="Arial"/>
          <w:sz w:val="24"/>
          <w:szCs w:val="24"/>
          <w:lang w:val="en-GB"/>
        </w:rPr>
      </w:pPr>
    </w:p>
    <w:tbl>
      <w:tblPr>
        <w:tblStyle w:val="TableGrid"/>
        <w:tblW w:w="0" w:type="auto"/>
        <w:tblLook w:val="04A0" w:firstRow="1" w:lastRow="0" w:firstColumn="1" w:lastColumn="0" w:noHBand="0" w:noVBand="1"/>
      </w:tblPr>
      <w:tblGrid>
        <w:gridCol w:w="4952"/>
        <w:gridCol w:w="4398"/>
      </w:tblGrid>
      <w:tr w:rsidR="004C5585" w:rsidRPr="004C5585" w:rsidTr="004904A9">
        <w:tc>
          <w:tcPr>
            <w:tcW w:w="6974" w:type="dxa"/>
          </w:tcPr>
          <w:p w:rsidR="004C5585" w:rsidRPr="004C5585" w:rsidRDefault="004C5585" w:rsidP="004C5585">
            <w:pPr>
              <w:numPr>
                <w:ilvl w:val="0"/>
                <w:numId w:val="12"/>
              </w:numPr>
              <w:rPr>
                <w:rFonts w:ascii="Arial" w:hAnsi="Arial" w:cs="Arial"/>
                <w:sz w:val="24"/>
                <w:szCs w:val="24"/>
                <w:lang w:val="en-GB"/>
              </w:rPr>
            </w:pPr>
            <w:r w:rsidRPr="004C5585">
              <w:rPr>
                <w:rFonts w:ascii="Arial" w:hAnsi="Arial" w:cs="Arial"/>
                <w:sz w:val="24"/>
                <w:szCs w:val="24"/>
                <w:lang w:val="en-GB"/>
              </w:rPr>
              <w:t xml:space="preserve">Name and describe the aims /objectives and purpose of the policy </w:t>
            </w:r>
          </w:p>
        </w:tc>
        <w:tc>
          <w:tcPr>
            <w:tcW w:w="6974" w:type="dxa"/>
          </w:tcPr>
          <w:p w:rsidR="004C5585" w:rsidRPr="004C5585" w:rsidRDefault="004C5585" w:rsidP="004C5585">
            <w:pPr>
              <w:ind w:left="1439" w:hanging="1155"/>
              <w:rPr>
                <w:rFonts w:ascii="Arial" w:hAnsi="Arial" w:cs="Arial"/>
                <w:sz w:val="24"/>
                <w:szCs w:val="24"/>
                <w:lang w:val="en-GB"/>
              </w:rPr>
            </w:pPr>
            <w:r w:rsidRPr="004C5585">
              <w:rPr>
                <w:rFonts w:ascii="Arial" w:hAnsi="Arial" w:cs="Arial"/>
                <w:sz w:val="24"/>
                <w:szCs w:val="24"/>
                <w:lang w:val="en-GB"/>
              </w:rPr>
              <w:t xml:space="preserve">This policy sets out the Associations approach to managing gas appliances in </w:t>
            </w:r>
            <w:proofErr w:type="gramStart"/>
            <w:r w:rsidRPr="004C5585">
              <w:rPr>
                <w:rFonts w:ascii="Arial" w:hAnsi="Arial" w:cs="Arial"/>
                <w:sz w:val="24"/>
                <w:szCs w:val="24"/>
                <w:lang w:val="en-GB"/>
              </w:rPr>
              <w:t>tenants</w:t>
            </w:r>
            <w:proofErr w:type="gramEnd"/>
            <w:r w:rsidRPr="004C5585">
              <w:rPr>
                <w:rFonts w:ascii="Arial" w:hAnsi="Arial" w:cs="Arial"/>
                <w:sz w:val="24"/>
                <w:szCs w:val="24"/>
                <w:lang w:val="en-GB"/>
              </w:rPr>
              <w:t xml:space="preserve"> homes. </w:t>
            </w:r>
          </w:p>
        </w:tc>
      </w:tr>
      <w:tr w:rsidR="004C5585" w:rsidRPr="004C5585" w:rsidTr="004904A9">
        <w:tc>
          <w:tcPr>
            <w:tcW w:w="6974" w:type="dxa"/>
          </w:tcPr>
          <w:p w:rsidR="004C5585" w:rsidRPr="004C5585" w:rsidRDefault="004C5585" w:rsidP="004C5585">
            <w:pPr>
              <w:ind w:left="1439" w:hanging="1155"/>
              <w:rPr>
                <w:rFonts w:ascii="Arial" w:hAnsi="Arial" w:cs="Arial"/>
                <w:sz w:val="24"/>
                <w:szCs w:val="24"/>
                <w:lang w:val="en-GB"/>
              </w:rPr>
            </w:pPr>
          </w:p>
        </w:tc>
        <w:tc>
          <w:tcPr>
            <w:tcW w:w="6974" w:type="dxa"/>
          </w:tcPr>
          <w:p w:rsidR="004C5585" w:rsidRPr="004C5585" w:rsidRDefault="004C5585" w:rsidP="004C5585">
            <w:pPr>
              <w:ind w:left="1439" w:hanging="1155"/>
              <w:rPr>
                <w:rFonts w:ascii="Arial" w:hAnsi="Arial" w:cs="Arial"/>
                <w:sz w:val="24"/>
                <w:szCs w:val="24"/>
                <w:lang w:val="en-GB"/>
              </w:rPr>
            </w:pPr>
          </w:p>
        </w:tc>
      </w:tr>
      <w:tr w:rsidR="004C5585" w:rsidRPr="004C5585" w:rsidTr="004904A9">
        <w:tc>
          <w:tcPr>
            <w:tcW w:w="6974" w:type="dxa"/>
          </w:tcPr>
          <w:p w:rsidR="004C5585" w:rsidRPr="004C5585" w:rsidRDefault="004C5585" w:rsidP="004C5585">
            <w:pPr>
              <w:numPr>
                <w:ilvl w:val="0"/>
                <w:numId w:val="12"/>
              </w:numPr>
              <w:rPr>
                <w:rFonts w:ascii="Arial" w:hAnsi="Arial" w:cs="Arial"/>
                <w:sz w:val="24"/>
                <w:szCs w:val="24"/>
                <w:lang w:val="en-GB"/>
              </w:rPr>
            </w:pPr>
            <w:r w:rsidRPr="004C5585">
              <w:rPr>
                <w:rFonts w:ascii="Arial" w:hAnsi="Arial" w:cs="Arial"/>
                <w:sz w:val="24"/>
                <w:szCs w:val="24"/>
                <w:lang w:val="en-GB"/>
              </w:rPr>
              <w:t>Who is intended to benefit from the policy?</w:t>
            </w:r>
          </w:p>
        </w:tc>
        <w:tc>
          <w:tcPr>
            <w:tcW w:w="6974" w:type="dxa"/>
          </w:tcPr>
          <w:p w:rsidR="004C5585" w:rsidRPr="004C5585" w:rsidRDefault="004C5585" w:rsidP="00501FCA">
            <w:pPr>
              <w:rPr>
                <w:rFonts w:ascii="Arial" w:hAnsi="Arial" w:cs="Arial"/>
                <w:sz w:val="24"/>
                <w:szCs w:val="24"/>
                <w:lang w:val="en-GB"/>
              </w:rPr>
            </w:pPr>
            <w:r w:rsidRPr="004C5585">
              <w:rPr>
                <w:rFonts w:ascii="Arial" w:hAnsi="Arial" w:cs="Arial"/>
                <w:sz w:val="24"/>
                <w:szCs w:val="24"/>
                <w:lang w:val="en-GB"/>
              </w:rPr>
              <w:t xml:space="preserve">Tenants, staff and contractors </w:t>
            </w:r>
          </w:p>
        </w:tc>
      </w:tr>
      <w:tr w:rsidR="004C5585" w:rsidRPr="004C5585" w:rsidTr="004904A9">
        <w:tc>
          <w:tcPr>
            <w:tcW w:w="6974" w:type="dxa"/>
          </w:tcPr>
          <w:p w:rsidR="004C5585" w:rsidRPr="004C5585" w:rsidRDefault="004C5585" w:rsidP="004C5585">
            <w:pPr>
              <w:ind w:left="1439" w:hanging="1155"/>
              <w:rPr>
                <w:rFonts w:ascii="Arial" w:hAnsi="Arial" w:cs="Arial"/>
                <w:sz w:val="24"/>
                <w:szCs w:val="24"/>
                <w:lang w:val="en-GB"/>
              </w:rPr>
            </w:pPr>
          </w:p>
        </w:tc>
        <w:tc>
          <w:tcPr>
            <w:tcW w:w="6974" w:type="dxa"/>
          </w:tcPr>
          <w:p w:rsidR="004C5585" w:rsidRPr="004C5585" w:rsidRDefault="004C5585" w:rsidP="004C5585">
            <w:pPr>
              <w:ind w:left="1439" w:hanging="1155"/>
              <w:rPr>
                <w:rFonts w:ascii="Arial" w:hAnsi="Arial" w:cs="Arial"/>
                <w:sz w:val="24"/>
                <w:szCs w:val="24"/>
                <w:lang w:val="en-GB"/>
              </w:rPr>
            </w:pPr>
          </w:p>
        </w:tc>
      </w:tr>
      <w:tr w:rsidR="004C5585" w:rsidRPr="004C5585" w:rsidTr="004904A9">
        <w:tc>
          <w:tcPr>
            <w:tcW w:w="6974" w:type="dxa"/>
          </w:tcPr>
          <w:p w:rsidR="004C5585" w:rsidRPr="004C5585" w:rsidRDefault="004C5585" w:rsidP="004C5585">
            <w:pPr>
              <w:numPr>
                <w:ilvl w:val="0"/>
                <w:numId w:val="12"/>
              </w:numPr>
              <w:rPr>
                <w:rFonts w:ascii="Arial" w:hAnsi="Arial" w:cs="Arial"/>
                <w:sz w:val="24"/>
                <w:szCs w:val="24"/>
                <w:lang w:val="en-GB"/>
              </w:rPr>
            </w:pPr>
            <w:r w:rsidRPr="004C5585">
              <w:rPr>
                <w:rFonts w:ascii="Arial" w:hAnsi="Arial" w:cs="Arial"/>
                <w:sz w:val="24"/>
                <w:szCs w:val="24"/>
                <w:lang w:val="en-GB"/>
              </w:rPr>
              <w:t>What outcomes are expected from this policy?</w:t>
            </w:r>
          </w:p>
        </w:tc>
        <w:tc>
          <w:tcPr>
            <w:tcW w:w="6974" w:type="dxa"/>
          </w:tcPr>
          <w:p w:rsidR="004C5585" w:rsidRPr="004C5585" w:rsidRDefault="004C5585" w:rsidP="00501FCA">
            <w:pPr>
              <w:rPr>
                <w:rFonts w:ascii="Arial" w:hAnsi="Arial" w:cs="Arial"/>
                <w:sz w:val="24"/>
                <w:szCs w:val="24"/>
                <w:lang w:val="en-GB"/>
              </w:rPr>
            </w:pPr>
            <w:r w:rsidRPr="004C5585">
              <w:rPr>
                <w:rFonts w:ascii="Arial" w:hAnsi="Arial" w:cs="Arial"/>
                <w:sz w:val="24"/>
                <w:szCs w:val="24"/>
                <w:lang w:val="en-GB"/>
              </w:rPr>
              <w:t xml:space="preserve">That the Association manages its responsibilities in relation to gas safety in tenants homes in line with legal requirements </w:t>
            </w:r>
          </w:p>
        </w:tc>
      </w:tr>
      <w:tr w:rsidR="004C5585" w:rsidRPr="004C5585" w:rsidTr="004904A9">
        <w:tc>
          <w:tcPr>
            <w:tcW w:w="6974" w:type="dxa"/>
          </w:tcPr>
          <w:p w:rsidR="004C5585" w:rsidRPr="004C5585" w:rsidRDefault="004C5585" w:rsidP="004C5585">
            <w:pPr>
              <w:ind w:left="1439" w:hanging="1155"/>
              <w:rPr>
                <w:rFonts w:ascii="Arial" w:hAnsi="Arial" w:cs="Arial"/>
                <w:sz w:val="24"/>
                <w:szCs w:val="24"/>
                <w:lang w:val="en-GB"/>
              </w:rPr>
            </w:pPr>
          </w:p>
        </w:tc>
        <w:tc>
          <w:tcPr>
            <w:tcW w:w="6974" w:type="dxa"/>
          </w:tcPr>
          <w:p w:rsidR="004C5585" w:rsidRPr="004C5585" w:rsidRDefault="004C5585" w:rsidP="004C5585">
            <w:pPr>
              <w:ind w:left="1439" w:hanging="1155"/>
              <w:rPr>
                <w:rFonts w:ascii="Arial" w:hAnsi="Arial" w:cs="Arial"/>
                <w:sz w:val="24"/>
                <w:szCs w:val="24"/>
                <w:lang w:val="en-GB"/>
              </w:rPr>
            </w:pPr>
          </w:p>
        </w:tc>
      </w:tr>
      <w:tr w:rsidR="004C5585" w:rsidRPr="004C5585" w:rsidTr="004904A9">
        <w:tc>
          <w:tcPr>
            <w:tcW w:w="6974" w:type="dxa"/>
          </w:tcPr>
          <w:p w:rsidR="004C5585" w:rsidRPr="004C5585" w:rsidRDefault="004C5585" w:rsidP="004C5585">
            <w:pPr>
              <w:numPr>
                <w:ilvl w:val="0"/>
                <w:numId w:val="12"/>
              </w:numPr>
              <w:rPr>
                <w:rFonts w:ascii="Arial" w:hAnsi="Arial" w:cs="Arial"/>
                <w:sz w:val="24"/>
                <w:szCs w:val="24"/>
                <w:lang w:val="en-GB"/>
              </w:rPr>
            </w:pPr>
            <w:r w:rsidRPr="004C5585">
              <w:rPr>
                <w:rFonts w:ascii="Arial" w:hAnsi="Arial" w:cs="Arial"/>
                <w:sz w:val="24"/>
                <w:szCs w:val="24"/>
                <w:lang w:val="en-GB"/>
              </w:rPr>
              <w:t>Which protected characteristics could be affected by the proposal?</w:t>
            </w:r>
          </w:p>
          <w:p w:rsidR="004C5585" w:rsidRPr="004C5585" w:rsidRDefault="004C5585" w:rsidP="004C5585">
            <w:pPr>
              <w:ind w:left="1439" w:hanging="1155"/>
              <w:rPr>
                <w:rFonts w:ascii="Arial" w:hAnsi="Arial" w:cs="Arial"/>
                <w:sz w:val="24"/>
                <w:szCs w:val="24"/>
                <w:lang w:val="en-GB"/>
              </w:rPr>
            </w:pPr>
            <w:r w:rsidRPr="004C5585">
              <w:rPr>
                <w:rFonts w:ascii="Arial" w:hAnsi="Arial" w:cs="Arial"/>
                <w:sz w:val="24"/>
                <w:szCs w:val="24"/>
                <w:lang w:val="en-GB"/>
              </w:rPr>
              <w:t xml:space="preserve">Age  </w:t>
            </w:r>
            <w:r w:rsidRPr="004C5585">
              <w:rPr>
                <w:rFonts w:ascii="Arial" w:hAnsi="Arial" w:cs="Arial"/>
                <w:sz w:val="24"/>
                <w:szCs w:val="24"/>
                <w:lang w:val="en-GB"/>
              </w:rPr>
              <w:tab/>
              <w:t xml:space="preserve">                                                               Pregnancy/Maternity</w:t>
            </w:r>
          </w:p>
          <w:p w:rsidR="004C5585" w:rsidRPr="004C5585" w:rsidRDefault="004C5585" w:rsidP="004C5585">
            <w:pPr>
              <w:ind w:left="1439" w:hanging="1155"/>
              <w:rPr>
                <w:rFonts w:ascii="Arial" w:hAnsi="Arial" w:cs="Arial"/>
                <w:sz w:val="24"/>
                <w:szCs w:val="24"/>
                <w:lang w:val="en-GB"/>
              </w:rPr>
            </w:pPr>
            <w:r w:rsidRPr="004C5585">
              <w:rPr>
                <w:rFonts w:ascii="Arial" w:hAnsi="Arial" w:cs="Arial"/>
                <w:sz w:val="24"/>
                <w:szCs w:val="24"/>
                <w:lang w:val="en-GB"/>
              </w:rPr>
              <w:t>Gender                                                                Religion or belief</w:t>
            </w:r>
          </w:p>
          <w:p w:rsidR="004C5585" w:rsidRPr="004C5585" w:rsidRDefault="004C5585" w:rsidP="004C5585">
            <w:pPr>
              <w:ind w:left="1439" w:hanging="1155"/>
              <w:rPr>
                <w:rFonts w:ascii="Arial" w:hAnsi="Arial" w:cs="Arial"/>
                <w:sz w:val="24"/>
                <w:szCs w:val="24"/>
                <w:lang w:val="en-GB"/>
              </w:rPr>
            </w:pPr>
            <w:r w:rsidRPr="004C5585">
              <w:rPr>
                <w:rFonts w:ascii="Arial" w:hAnsi="Arial" w:cs="Arial"/>
                <w:sz w:val="24"/>
                <w:szCs w:val="24"/>
                <w:lang w:val="en-GB"/>
              </w:rPr>
              <w:t>Marriage and Civil partnership                       Gender re-assignment</w:t>
            </w:r>
          </w:p>
          <w:p w:rsidR="004C5585" w:rsidRPr="004C5585" w:rsidRDefault="004C5585" w:rsidP="004C5585">
            <w:pPr>
              <w:ind w:left="1439" w:hanging="1155"/>
              <w:rPr>
                <w:rFonts w:ascii="Arial" w:hAnsi="Arial" w:cs="Arial"/>
                <w:sz w:val="24"/>
                <w:szCs w:val="24"/>
                <w:lang w:val="en-GB"/>
              </w:rPr>
            </w:pPr>
            <w:r w:rsidRPr="004C5585">
              <w:rPr>
                <w:rFonts w:ascii="Arial" w:hAnsi="Arial" w:cs="Arial"/>
                <w:sz w:val="24"/>
                <w:szCs w:val="24"/>
                <w:lang w:val="en-GB"/>
              </w:rPr>
              <w:t xml:space="preserve">Disability                                                              Sexual orientation </w:t>
            </w:r>
          </w:p>
          <w:p w:rsidR="004C5585" w:rsidRPr="004C5585" w:rsidRDefault="004C5585" w:rsidP="004C5585">
            <w:pPr>
              <w:ind w:left="1439" w:hanging="1155"/>
              <w:rPr>
                <w:rFonts w:ascii="Arial" w:hAnsi="Arial" w:cs="Arial"/>
                <w:sz w:val="24"/>
                <w:szCs w:val="24"/>
                <w:lang w:val="en-GB"/>
              </w:rPr>
            </w:pPr>
            <w:r w:rsidRPr="004C5585">
              <w:rPr>
                <w:rFonts w:ascii="Arial" w:hAnsi="Arial" w:cs="Arial"/>
                <w:sz w:val="24"/>
                <w:szCs w:val="24"/>
                <w:lang w:val="en-GB"/>
              </w:rPr>
              <w:t>Race</w:t>
            </w:r>
          </w:p>
          <w:p w:rsidR="004C5585" w:rsidRPr="004C5585" w:rsidRDefault="004C5585" w:rsidP="004C5585">
            <w:pPr>
              <w:ind w:left="1439" w:hanging="1155"/>
              <w:rPr>
                <w:rFonts w:ascii="Arial" w:hAnsi="Arial" w:cs="Arial"/>
                <w:sz w:val="24"/>
                <w:szCs w:val="24"/>
                <w:lang w:val="en-GB"/>
              </w:rPr>
            </w:pPr>
          </w:p>
        </w:tc>
        <w:tc>
          <w:tcPr>
            <w:tcW w:w="6974" w:type="dxa"/>
          </w:tcPr>
          <w:p w:rsidR="004C5585" w:rsidRPr="004C5585" w:rsidRDefault="004C5585" w:rsidP="00501FCA">
            <w:pPr>
              <w:rPr>
                <w:rFonts w:ascii="Arial" w:hAnsi="Arial" w:cs="Arial"/>
                <w:sz w:val="24"/>
                <w:szCs w:val="24"/>
                <w:lang w:val="en-GB"/>
              </w:rPr>
            </w:pPr>
            <w:r w:rsidRPr="004C5585">
              <w:rPr>
                <w:rFonts w:ascii="Arial" w:hAnsi="Arial" w:cs="Arial"/>
                <w:sz w:val="24"/>
                <w:szCs w:val="24"/>
                <w:lang w:val="en-GB"/>
              </w:rPr>
              <w:t xml:space="preserve">Please say here </w:t>
            </w:r>
          </w:p>
          <w:p w:rsidR="004C5585" w:rsidRPr="004C5585" w:rsidRDefault="004C5585" w:rsidP="004C5585">
            <w:pPr>
              <w:ind w:left="1439" w:hanging="1155"/>
              <w:rPr>
                <w:rFonts w:ascii="Arial" w:hAnsi="Arial" w:cs="Arial"/>
                <w:sz w:val="24"/>
                <w:szCs w:val="24"/>
                <w:lang w:val="en-GB"/>
              </w:rPr>
            </w:pPr>
          </w:p>
          <w:p w:rsidR="004C5585" w:rsidRPr="004C5585" w:rsidRDefault="004C5585" w:rsidP="00501FCA">
            <w:pPr>
              <w:rPr>
                <w:rFonts w:ascii="Arial" w:hAnsi="Arial" w:cs="Arial"/>
                <w:sz w:val="24"/>
                <w:szCs w:val="24"/>
                <w:lang w:val="en-GB"/>
              </w:rPr>
            </w:pPr>
            <w:r w:rsidRPr="004C5585">
              <w:rPr>
                <w:rFonts w:ascii="Arial" w:hAnsi="Arial" w:cs="Arial"/>
                <w:sz w:val="24"/>
                <w:szCs w:val="24"/>
                <w:lang w:val="en-GB"/>
              </w:rPr>
              <w:t>Tenants with a disability</w:t>
            </w:r>
          </w:p>
          <w:p w:rsidR="004C5585" w:rsidRPr="004C5585" w:rsidRDefault="004C5585" w:rsidP="00501FCA">
            <w:pPr>
              <w:rPr>
                <w:rFonts w:ascii="Arial" w:hAnsi="Arial" w:cs="Arial"/>
                <w:sz w:val="24"/>
                <w:szCs w:val="24"/>
                <w:lang w:val="en-GB"/>
              </w:rPr>
            </w:pPr>
            <w:r w:rsidRPr="004C5585">
              <w:rPr>
                <w:rFonts w:ascii="Arial" w:hAnsi="Arial" w:cs="Arial"/>
                <w:sz w:val="24"/>
                <w:szCs w:val="24"/>
                <w:lang w:val="en-GB"/>
              </w:rPr>
              <w:t xml:space="preserve">Tenants where English is not their first language </w:t>
            </w:r>
          </w:p>
        </w:tc>
      </w:tr>
      <w:tr w:rsidR="004C5585" w:rsidRPr="004C5585" w:rsidTr="004904A9">
        <w:tc>
          <w:tcPr>
            <w:tcW w:w="6974" w:type="dxa"/>
          </w:tcPr>
          <w:p w:rsidR="004C5585" w:rsidRPr="004C5585" w:rsidRDefault="004C5585" w:rsidP="004C5585">
            <w:pPr>
              <w:numPr>
                <w:ilvl w:val="0"/>
                <w:numId w:val="12"/>
              </w:numPr>
              <w:rPr>
                <w:rFonts w:ascii="Arial" w:hAnsi="Arial" w:cs="Arial"/>
                <w:sz w:val="24"/>
                <w:szCs w:val="24"/>
                <w:lang w:val="en-GB"/>
              </w:rPr>
            </w:pPr>
            <w:r w:rsidRPr="004C5585">
              <w:rPr>
                <w:rFonts w:ascii="Arial" w:hAnsi="Arial" w:cs="Arial"/>
                <w:sz w:val="24"/>
                <w:szCs w:val="24"/>
                <w:lang w:val="en-GB"/>
              </w:rPr>
              <w:t>If the policy/proposal is not relevant to any of the protected characteristics listed at 4, please state why and end the process here</w:t>
            </w:r>
          </w:p>
        </w:tc>
        <w:tc>
          <w:tcPr>
            <w:tcW w:w="6974" w:type="dxa"/>
          </w:tcPr>
          <w:p w:rsidR="004C5585" w:rsidRPr="004C5585" w:rsidRDefault="004C5585" w:rsidP="004C5585">
            <w:pPr>
              <w:ind w:left="1439" w:hanging="1155"/>
              <w:rPr>
                <w:rFonts w:ascii="Arial" w:hAnsi="Arial" w:cs="Arial"/>
                <w:sz w:val="24"/>
                <w:szCs w:val="24"/>
                <w:lang w:val="en-GB"/>
              </w:rPr>
            </w:pPr>
          </w:p>
        </w:tc>
      </w:tr>
      <w:tr w:rsidR="004C5585" w:rsidRPr="004C5585" w:rsidTr="004904A9">
        <w:tc>
          <w:tcPr>
            <w:tcW w:w="6974" w:type="dxa"/>
          </w:tcPr>
          <w:p w:rsidR="004C5585" w:rsidRPr="004C5585" w:rsidRDefault="004C5585" w:rsidP="004C5585">
            <w:pPr>
              <w:ind w:left="1439" w:hanging="1155"/>
              <w:rPr>
                <w:rFonts w:ascii="Arial" w:hAnsi="Arial" w:cs="Arial"/>
                <w:sz w:val="24"/>
                <w:szCs w:val="24"/>
                <w:lang w:val="en-GB"/>
              </w:rPr>
            </w:pPr>
          </w:p>
        </w:tc>
        <w:tc>
          <w:tcPr>
            <w:tcW w:w="6974" w:type="dxa"/>
          </w:tcPr>
          <w:p w:rsidR="004C5585" w:rsidRPr="004C5585" w:rsidRDefault="004C5585" w:rsidP="004C5585">
            <w:pPr>
              <w:ind w:left="1439" w:hanging="1155"/>
              <w:rPr>
                <w:rFonts w:ascii="Arial" w:hAnsi="Arial" w:cs="Arial"/>
                <w:sz w:val="24"/>
                <w:szCs w:val="24"/>
                <w:lang w:val="en-GB"/>
              </w:rPr>
            </w:pPr>
          </w:p>
        </w:tc>
      </w:tr>
      <w:tr w:rsidR="004C5585" w:rsidRPr="004C5585" w:rsidTr="004904A9">
        <w:tc>
          <w:tcPr>
            <w:tcW w:w="6974" w:type="dxa"/>
          </w:tcPr>
          <w:p w:rsidR="004C5585" w:rsidRPr="004C5585" w:rsidRDefault="004C5585" w:rsidP="004C5585">
            <w:pPr>
              <w:numPr>
                <w:ilvl w:val="0"/>
                <w:numId w:val="12"/>
              </w:numPr>
              <w:rPr>
                <w:rFonts w:ascii="Arial" w:hAnsi="Arial" w:cs="Arial"/>
                <w:sz w:val="24"/>
                <w:szCs w:val="24"/>
                <w:lang w:val="en-GB"/>
              </w:rPr>
            </w:pPr>
            <w:r w:rsidRPr="004C5585">
              <w:rPr>
                <w:rFonts w:ascii="Arial" w:hAnsi="Arial" w:cs="Arial"/>
                <w:sz w:val="24"/>
                <w:szCs w:val="24"/>
                <w:lang w:val="en-GB"/>
              </w:rPr>
              <w:t xml:space="preserve">Describe the likely impact(s) this policy could have on the  groups identified in part 4 </w:t>
            </w:r>
          </w:p>
        </w:tc>
        <w:tc>
          <w:tcPr>
            <w:tcW w:w="6974" w:type="dxa"/>
          </w:tcPr>
          <w:p w:rsidR="004C5585" w:rsidRPr="004C5585" w:rsidRDefault="004C5585" w:rsidP="00501FCA">
            <w:pPr>
              <w:rPr>
                <w:rFonts w:ascii="Arial" w:hAnsi="Arial" w:cs="Arial"/>
                <w:sz w:val="24"/>
                <w:szCs w:val="24"/>
                <w:lang w:val="en-GB"/>
              </w:rPr>
            </w:pPr>
            <w:r w:rsidRPr="004C5585">
              <w:rPr>
                <w:rFonts w:ascii="Arial" w:hAnsi="Arial" w:cs="Arial"/>
                <w:sz w:val="24"/>
                <w:szCs w:val="24"/>
                <w:lang w:val="en-GB"/>
              </w:rPr>
              <w:t xml:space="preserve">Tenants with a </w:t>
            </w:r>
            <w:r w:rsidR="00501FCA" w:rsidRPr="004C5585">
              <w:rPr>
                <w:rFonts w:ascii="Arial" w:hAnsi="Arial" w:cs="Arial"/>
                <w:sz w:val="24"/>
                <w:szCs w:val="24"/>
                <w:lang w:val="en-GB"/>
              </w:rPr>
              <w:t>disability</w:t>
            </w:r>
            <w:r w:rsidR="00501FCA">
              <w:rPr>
                <w:rFonts w:ascii="Arial" w:hAnsi="Arial" w:cs="Arial"/>
                <w:sz w:val="24"/>
                <w:szCs w:val="24"/>
                <w:lang w:val="en-GB"/>
              </w:rPr>
              <w:t xml:space="preserve"> could be </w:t>
            </w:r>
            <w:r w:rsidRPr="004C5585">
              <w:rPr>
                <w:rFonts w:ascii="Arial" w:hAnsi="Arial" w:cs="Arial"/>
                <w:sz w:val="24"/>
                <w:szCs w:val="24"/>
                <w:lang w:val="en-GB"/>
              </w:rPr>
              <w:t xml:space="preserve">affected in providing access. </w:t>
            </w:r>
          </w:p>
          <w:p w:rsidR="004C5585" w:rsidRPr="004C5585" w:rsidRDefault="004C5585" w:rsidP="00501FCA">
            <w:pPr>
              <w:rPr>
                <w:rFonts w:ascii="Arial" w:hAnsi="Arial" w:cs="Arial"/>
                <w:sz w:val="24"/>
                <w:szCs w:val="24"/>
                <w:lang w:val="en-GB"/>
              </w:rPr>
            </w:pPr>
            <w:r w:rsidRPr="004C5585">
              <w:rPr>
                <w:rFonts w:ascii="Arial" w:hAnsi="Arial" w:cs="Arial"/>
                <w:sz w:val="24"/>
                <w:szCs w:val="24"/>
                <w:lang w:val="en-GB"/>
              </w:rPr>
              <w:t xml:space="preserve">Tenants </w:t>
            </w:r>
            <w:r w:rsidR="00501FCA" w:rsidRPr="004C5585">
              <w:rPr>
                <w:rFonts w:ascii="Arial" w:hAnsi="Arial" w:cs="Arial"/>
                <w:sz w:val="24"/>
                <w:szCs w:val="24"/>
                <w:lang w:val="en-GB"/>
              </w:rPr>
              <w:t>where</w:t>
            </w:r>
            <w:r w:rsidRPr="004C5585">
              <w:rPr>
                <w:rFonts w:ascii="Arial" w:hAnsi="Arial" w:cs="Arial"/>
                <w:sz w:val="24"/>
                <w:szCs w:val="24"/>
                <w:lang w:val="en-GB"/>
              </w:rPr>
              <w:t xml:space="preserve"> </w:t>
            </w:r>
            <w:r w:rsidR="00501FCA" w:rsidRPr="004C5585">
              <w:rPr>
                <w:rFonts w:ascii="Arial" w:hAnsi="Arial" w:cs="Arial"/>
                <w:sz w:val="24"/>
                <w:szCs w:val="24"/>
                <w:lang w:val="en-GB"/>
              </w:rPr>
              <w:t>English</w:t>
            </w:r>
            <w:r w:rsidR="00501FCA">
              <w:rPr>
                <w:rFonts w:ascii="Arial" w:hAnsi="Arial" w:cs="Arial"/>
                <w:sz w:val="24"/>
                <w:szCs w:val="24"/>
                <w:lang w:val="en-GB"/>
              </w:rPr>
              <w:t xml:space="preserve"> is not their first language m</w:t>
            </w:r>
            <w:r w:rsidRPr="004C5585">
              <w:rPr>
                <w:rFonts w:ascii="Arial" w:hAnsi="Arial" w:cs="Arial"/>
                <w:sz w:val="24"/>
                <w:szCs w:val="24"/>
                <w:lang w:val="en-GB"/>
              </w:rPr>
              <w:t xml:space="preserve">ay not understand the requirements </w:t>
            </w:r>
          </w:p>
        </w:tc>
      </w:tr>
      <w:tr w:rsidR="004C5585" w:rsidRPr="004C5585" w:rsidTr="004904A9">
        <w:tc>
          <w:tcPr>
            <w:tcW w:w="6974" w:type="dxa"/>
          </w:tcPr>
          <w:p w:rsidR="004C5585" w:rsidRPr="004C5585" w:rsidRDefault="004C5585" w:rsidP="004C5585">
            <w:pPr>
              <w:ind w:left="1439" w:hanging="1155"/>
              <w:rPr>
                <w:rFonts w:ascii="Arial" w:hAnsi="Arial" w:cs="Arial"/>
                <w:sz w:val="24"/>
                <w:szCs w:val="24"/>
                <w:lang w:val="en-GB"/>
              </w:rPr>
            </w:pPr>
          </w:p>
        </w:tc>
        <w:tc>
          <w:tcPr>
            <w:tcW w:w="6974" w:type="dxa"/>
          </w:tcPr>
          <w:p w:rsidR="004C5585" w:rsidRPr="004C5585" w:rsidRDefault="004C5585" w:rsidP="004C5585">
            <w:pPr>
              <w:ind w:left="1439" w:hanging="1155"/>
              <w:rPr>
                <w:rFonts w:ascii="Arial" w:hAnsi="Arial" w:cs="Arial"/>
                <w:sz w:val="24"/>
                <w:szCs w:val="24"/>
                <w:lang w:val="en-GB"/>
              </w:rPr>
            </w:pPr>
          </w:p>
        </w:tc>
      </w:tr>
      <w:tr w:rsidR="004C5585" w:rsidRPr="004C5585" w:rsidTr="004904A9">
        <w:tc>
          <w:tcPr>
            <w:tcW w:w="6974" w:type="dxa"/>
          </w:tcPr>
          <w:p w:rsidR="004C5585" w:rsidRPr="004C5585" w:rsidRDefault="004C5585" w:rsidP="004C5585">
            <w:pPr>
              <w:numPr>
                <w:ilvl w:val="0"/>
                <w:numId w:val="12"/>
              </w:numPr>
              <w:rPr>
                <w:rFonts w:ascii="Arial" w:hAnsi="Arial" w:cs="Arial"/>
                <w:sz w:val="24"/>
                <w:szCs w:val="24"/>
                <w:lang w:val="en-GB"/>
              </w:rPr>
            </w:pPr>
            <w:r w:rsidRPr="004C5585">
              <w:rPr>
                <w:rFonts w:ascii="Arial" w:hAnsi="Arial" w:cs="Arial"/>
                <w:sz w:val="24"/>
                <w:szCs w:val="24"/>
                <w:lang w:val="en-GB"/>
              </w:rPr>
              <w:t xml:space="preserve">What actions are required to address the impacts arising from this </w:t>
            </w:r>
            <w:proofErr w:type="gramStart"/>
            <w:r w:rsidRPr="004C5585">
              <w:rPr>
                <w:rFonts w:ascii="Arial" w:hAnsi="Arial" w:cs="Arial"/>
                <w:sz w:val="24"/>
                <w:szCs w:val="24"/>
                <w:lang w:val="en-GB"/>
              </w:rPr>
              <w:t>assessment ?</w:t>
            </w:r>
            <w:proofErr w:type="gramEnd"/>
            <w:r w:rsidRPr="004C5585">
              <w:rPr>
                <w:rFonts w:ascii="Arial" w:hAnsi="Arial" w:cs="Arial"/>
                <w:sz w:val="24"/>
                <w:szCs w:val="24"/>
                <w:lang w:val="en-GB"/>
              </w:rPr>
              <w:t xml:space="preserve"> (e.g. collecting additional data, putting monitoring in </w:t>
            </w:r>
            <w:r w:rsidRPr="004C5585">
              <w:rPr>
                <w:rFonts w:ascii="Arial" w:hAnsi="Arial" w:cs="Arial"/>
                <w:sz w:val="24"/>
                <w:szCs w:val="24"/>
                <w:lang w:val="en-GB"/>
              </w:rPr>
              <w:lastRenderedPageBreak/>
              <w:t xml:space="preserve">place, specific actions to mitigate negative impact) </w:t>
            </w:r>
          </w:p>
        </w:tc>
        <w:tc>
          <w:tcPr>
            <w:tcW w:w="6974" w:type="dxa"/>
          </w:tcPr>
          <w:p w:rsidR="004C5585" w:rsidRPr="004C5585" w:rsidRDefault="004C5585" w:rsidP="00501FCA">
            <w:pPr>
              <w:ind w:left="34"/>
              <w:rPr>
                <w:rFonts w:ascii="Arial" w:hAnsi="Arial" w:cs="Arial"/>
                <w:sz w:val="24"/>
                <w:szCs w:val="24"/>
                <w:lang w:val="en-GB"/>
              </w:rPr>
            </w:pPr>
            <w:r w:rsidRPr="004C5585">
              <w:rPr>
                <w:rFonts w:ascii="Arial" w:hAnsi="Arial" w:cs="Arial"/>
                <w:sz w:val="24"/>
                <w:szCs w:val="24"/>
                <w:lang w:val="en-GB"/>
              </w:rPr>
              <w:lastRenderedPageBreak/>
              <w:t>Help</w:t>
            </w:r>
            <w:r w:rsidR="00501FCA">
              <w:rPr>
                <w:rFonts w:ascii="Arial" w:hAnsi="Arial" w:cs="Arial"/>
                <w:sz w:val="24"/>
                <w:szCs w:val="24"/>
                <w:lang w:val="en-GB"/>
              </w:rPr>
              <w:t xml:space="preserve"> and assistance is provided to </w:t>
            </w:r>
            <w:r w:rsidRPr="004C5585">
              <w:rPr>
                <w:rFonts w:ascii="Arial" w:hAnsi="Arial" w:cs="Arial"/>
                <w:sz w:val="24"/>
                <w:szCs w:val="24"/>
                <w:lang w:val="en-GB"/>
              </w:rPr>
              <w:t xml:space="preserve">tenants who flag up any issues with access. </w:t>
            </w:r>
          </w:p>
          <w:p w:rsidR="004C5585" w:rsidRPr="004C5585" w:rsidRDefault="00501FCA" w:rsidP="00501FCA">
            <w:pPr>
              <w:rPr>
                <w:rFonts w:ascii="Arial" w:hAnsi="Arial" w:cs="Arial"/>
                <w:sz w:val="24"/>
                <w:szCs w:val="24"/>
                <w:lang w:val="en-GB"/>
              </w:rPr>
            </w:pPr>
            <w:r>
              <w:rPr>
                <w:rFonts w:ascii="Arial" w:hAnsi="Arial" w:cs="Arial"/>
                <w:sz w:val="24"/>
                <w:szCs w:val="24"/>
                <w:lang w:val="en-GB"/>
              </w:rPr>
              <w:lastRenderedPageBreak/>
              <w:t>The policy ca</w:t>
            </w:r>
            <w:r w:rsidR="004C5585" w:rsidRPr="004C5585">
              <w:rPr>
                <w:rFonts w:ascii="Arial" w:hAnsi="Arial" w:cs="Arial"/>
                <w:sz w:val="24"/>
                <w:szCs w:val="24"/>
                <w:lang w:val="en-GB"/>
              </w:rPr>
              <w:t xml:space="preserve">n be provided in another format id required. </w:t>
            </w:r>
          </w:p>
        </w:tc>
      </w:tr>
    </w:tbl>
    <w:p w:rsidR="004C5585" w:rsidRPr="004C5585" w:rsidRDefault="004C5585" w:rsidP="004C5585">
      <w:pPr>
        <w:ind w:left="1439" w:hanging="1155"/>
        <w:rPr>
          <w:rFonts w:ascii="Arial" w:hAnsi="Arial" w:cs="Arial"/>
          <w:sz w:val="24"/>
          <w:szCs w:val="24"/>
          <w:lang w:val="en-GB"/>
        </w:rPr>
      </w:pPr>
    </w:p>
    <w:tbl>
      <w:tblPr>
        <w:tblStyle w:val="TableGrid"/>
        <w:tblW w:w="0" w:type="auto"/>
        <w:tblLook w:val="04A0" w:firstRow="1" w:lastRow="0" w:firstColumn="1" w:lastColumn="0" w:noHBand="0" w:noVBand="1"/>
      </w:tblPr>
      <w:tblGrid>
        <w:gridCol w:w="4750"/>
        <w:gridCol w:w="4600"/>
      </w:tblGrid>
      <w:tr w:rsidR="004C5585" w:rsidRPr="004C5585" w:rsidTr="004904A9">
        <w:tc>
          <w:tcPr>
            <w:tcW w:w="6974" w:type="dxa"/>
          </w:tcPr>
          <w:p w:rsidR="004C5585" w:rsidRPr="004C5585" w:rsidRDefault="004C5585" w:rsidP="00501FCA">
            <w:pPr>
              <w:ind w:left="1439" w:hanging="1155"/>
              <w:rPr>
                <w:rFonts w:ascii="Arial" w:hAnsi="Arial" w:cs="Arial"/>
                <w:sz w:val="24"/>
                <w:szCs w:val="24"/>
                <w:lang w:val="en-GB"/>
              </w:rPr>
            </w:pPr>
            <w:r w:rsidRPr="004C5585">
              <w:rPr>
                <w:rFonts w:ascii="Arial" w:hAnsi="Arial" w:cs="Arial"/>
                <w:sz w:val="24"/>
                <w:szCs w:val="24"/>
                <w:lang w:val="en-GB"/>
              </w:rPr>
              <w:t xml:space="preserve">Signed ( responsible for review)   </w:t>
            </w:r>
          </w:p>
        </w:tc>
        <w:tc>
          <w:tcPr>
            <w:tcW w:w="6974" w:type="dxa"/>
          </w:tcPr>
          <w:p w:rsidR="004C5585" w:rsidRPr="004C5585" w:rsidRDefault="004C5585" w:rsidP="004C5585">
            <w:pPr>
              <w:ind w:left="1439" w:hanging="1155"/>
              <w:rPr>
                <w:rFonts w:ascii="Arial" w:hAnsi="Arial" w:cs="Arial"/>
                <w:sz w:val="24"/>
                <w:szCs w:val="24"/>
                <w:lang w:val="en-GB"/>
              </w:rPr>
            </w:pPr>
            <w:r w:rsidRPr="004C5585">
              <w:rPr>
                <w:rFonts w:ascii="Arial" w:hAnsi="Arial" w:cs="Arial"/>
                <w:sz w:val="24"/>
                <w:szCs w:val="24"/>
                <w:lang w:val="en-GB"/>
              </w:rPr>
              <w:t xml:space="preserve">Job Title Director </w:t>
            </w:r>
          </w:p>
        </w:tc>
      </w:tr>
      <w:tr w:rsidR="004C5585" w:rsidRPr="004C5585" w:rsidTr="004904A9">
        <w:tc>
          <w:tcPr>
            <w:tcW w:w="6974" w:type="dxa"/>
          </w:tcPr>
          <w:p w:rsidR="004C5585" w:rsidRPr="004C5585" w:rsidRDefault="004C5585" w:rsidP="004C5585">
            <w:pPr>
              <w:ind w:left="1439" w:hanging="1155"/>
              <w:rPr>
                <w:rFonts w:ascii="Arial" w:hAnsi="Arial" w:cs="Arial"/>
                <w:sz w:val="24"/>
                <w:szCs w:val="24"/>
                <w:lang w:val="en-GB"/>
              </w:rPr>
            </w:pPr>
          </w:p>
        </w:tc>
        <w:tc>
          <w:tcPr>
            <w:tcW w:w="6974" w:type="dxa"/>
          </w:tcPr>
          <w:p w:rsidR="004C5585" w:rsidRPr="004C5585" w:rsidRDefault="004C5585" w:rsidP="004C5585">
            <w:pPr>
              <w:ind w:left="1439" w:hanging="1155"/>
              <w:rPr>
                <w:rFonts w:ascii="Arial" w:hAnsi="Arial" w:cs="Arial"/>
                <w:sz w:val="24"/>
                <w:szCs w:val="24"/>
                <w:lang w:val="en-GB"/>
              </w:rPr>
            </w:pPr>
          </w:p>
        </w:tc>
      </w:tr>
      <w:tr w:rsidR="004C5585" w:rsidRPr="004C5585" w:rsidTr="004904A9">
        <w:tc>
          <w:tcPr>
            <w:tcW w:w="6974" w:type="dxa"/>
          </w:tcPr>
          <w:p w:rsidR="004C5585" w:rsidRPr="004C5585" w:rsidRDefault="004C5585" w:rsidP="004C5585">
            <w:pPr>
              <w:ind w:left="1439" w:hanging="1155"/>
              <w:rPr>
                <w:rFonts w:ascii="Arial" w:hAnsi="Arial" w:cs="Arial"/>
                <w:sz w:val="24"/>
                <w:szCs w:val="24"/>
                <w:lang w:val="en-GB"/>
              </w:rPr>
            </w:pPr>
            <w:r w:rsidRPr="004C5585">
              <w:rPr>
                <w:rFonts w:ascii="Arial" w:hAnsi="Arial" w:cs="Arial"/>
                <w:sz w:val="24"/>
                <w:szCs w:val="24"/>
                <w:lang w:val="en-GB"/>
              </w:rPr>
              <w:t>Reviewed by</w:t>
            </w:r>
          </w:p>
        </w:tc>
        <w:tc>
          <w:tcPr>
            <w:tcW w:w="6974" w:type="dxa"/>
          </w:tcPr>
          <w:p w:rsidR="004C5585" w:rsidRPr="00501FCA" w:rsidRDefault="00501FCA" w:rsidP="004C5585">
            <w:pPr>
              <w:ind w:left="1439" w:hanging="1155"/>
              <w:rPr>
                <w:rFonts w:ascii="Lucida Handwriting" w:hAnsi="Lucida Handwriting" w:cs="Arial"/>
                <w:sz w:val="24"/>
                <w:szCs w:val="24"/>
                <w:lang w:val="en-GB"/>
              </w:rPr>
            </w:pPr>
            <w:r w:rsidRPr="00501FCA">
              <w:rPr>
                <w:rFonts w:ascii="Lucida Handwriting" w:hAnsi="Lucida Handwriting" w:cs="Arial"/>
                <w:sz w:val="24"/>
                <w:szCs w:val="24"/>
                <w:lang w:val="en-GB"/>
              </w:rPr>
              <w:t>Janice Shields</w:t>
            </w:r>
          </w:p>
        </w:tc>
      </w:tr>
      <w:tr w:rsidR="004C5585" w:rsidRPr="004C5585" w:rsidTr="004904A9">
        <w:tc>
          <w:tcPr>
            <w:tcW w:w="6974" w:type="dxa"/>
          </w:tcPr>
          <w:p w:rsidR="004C5585" w:rsidRPr="004C5585" w:rsidRDefault="004C5585" w:rsidP="004C5585">
            <w:pPr>
              <w:ind w:left="1439" w:hanging="1155"/>
              <w:rPr>
                <w:rFonts w:ascii="Arial" w:hAnsi="Arial" w:cs="Arial"/>
                <w:sz w:val="24"/>
                <w:szCs w:val="24"/>
                <w:lang w:val="en-GB"/>
              </w:rPr>
            </w:pPr>
          </w:p>
        </w:tc>
        <w:tc>
          <w:tcPr>
            <w:tcW w:w="6974" w:type="dxa"/>
          </w:tcPr>
          <w:p w:rsidR="004C5585" w:rsidRPr="004C5585" w:rsidRDefault="004C5585" w:rsidP="004C5585">
            <w:pPr>
              <w:ind w:left="1439" w:hanging="1155"/>
              <w:rPr>
                <w:rFonts w:ascii="Arial" w:hAnsi="Arial" w:cs="Arial"/>
                <w:sz w:val="24"/>
                <w:szCs w:val="24"/>
                <w:lang w:val="en-GB"/>
              </w:rPr>
            </w:pPr>
          </w:p>
        </w:tc>
      </w:tr>
      <w:tr w:rsidR="004C5585" w:rsidRPr="004C5585" w:rsidTr="004904A9">
        <w:tc>
          <w:tcPr>
            <w:tcW w:w="6974" w:type="dxa"/>
          </w:tcPr>
          <w:p w:rsidR="004C5585" w:rsidRPr="004C5585" w:rsidRDefault="00501FCA" w:rsidP="004C5585">
            <w:pPr>
              <w:ind w:left="1439" w:hanging="1155"/>
              <w:rPr>
                <w:rFonts w:ascii="Arial" w:hAnsi="Arial" w:cs="Arial"/>
                <w:sz w:val="24"/>
                <w:szCs w:val="24"/>
                <w:lang w:val="en-GB"/>
              </w:rPr>
            </w:pPr>
            <w:r>
              <w:rPr>
                <w:rFonts w:ascii="Arial" w:hAnsi="Arial" w:cs="Arial"/>
                <w:sz w:val="24"/>
                <w:szCs w:val="24"/>
                <w:lang w:val="en-GB"/>
              </w:rPr>
              <w:t xml:space="preserve">Date of review  </w:t>
            </w:r>
          </w:p>
        </w:tc>
        <w:tc>
          <w:tcPr>
            <w:tcW w:w="6974" w:type="dxa"/>
          </w:tcPr>
          <w:p w:rsidR="004C5585" w:rsidRPr="004C5585" w:rsidRDefault="00501FCA" w:rsidP="004C5585">
            <w:pPr>
              <w:ind w:left="1439" w:hanging="1155"/>
              <w:rPr>
                <w:rFonts w:ascii="Arial" w:hAnsi="Arial" w:cs="Arial"/>
                <w:sz w:val="24"/>
                <w:szCs w:val="24"/>
                <w:lang w:val="en-GB"/>
              </w:rPr>
            </w:pPr>
            <w:r>
              <w:rPr>
                <w:rFonts w:ascii="Arial" w:hAnsi="Arial" w:cs="Arial"/>
                <w:sz w:val="24"/>
                <w:szCs w:val="24"/>
                <w:lang w:val="en-GB"/>
              </w:rPr>
              <w:t>17/2/2025</w:t>
            </w:r>
          </w:p>
        </w:tc>
      </w:tr>
      <w:tr w:rsidR="004C5585" w:rsidRPr="004C5585" w:rsidTr="004904A9">
        <w:tc>
          <w:tcPr>
            <w:tcW w:w="6974" w:type="dxa"/>
          </w:tcPr>
          <w:p w:rsidR="004C5585" w:rsidRPr="004C5585" w:rsidRDefault="004C5585" w:rsidP="004C5585">
            <w:pPr>
              <w:ind w:left="1439" w:hanging="1155"/>
              <w:rPr>
                <w:rFonts w:ascii="Arial" w:hAnsi="Arial" w:cs="Arial"/>
                <w:sz w:val="24"/>
                <w:szCs w:val="24"/>
                <w:lang w:val="en-GB"/>
              </w:rPr>
            </w:pPr>
          </w:p>
        </w:tc>
        <w:tc>
          <w:tcPr>
            <w:tcW w:w="6974" w:type="dxa"/>
          </w:tcPr>
          <w:p w:rsidR="004C5585" w:rsidRPr="004C5585" w:rsidRDefault="004C5585" w:rsidP="004C5585">
            <w:pPr>
              <w:ind w:left="1439" w:hanging="1155"/>
              <w:rPr>
                <w:rFonts w:ascii="Arial" w:hAnsi="Arial" w:cs="Arial"/>
                <w:sz w:val="24"/>
                <w:szCs w:val="24"/>
                <w:lang w:val="en-GB"/>
              </w:rPr>
            </w:pPr>
          </w:p>
        </w:tc>
      </w:tr>
      <w:tr w:rsidR="004C5585" w:rsidRPr="004C5585" w:rsidTr="004904A9">
        <w:tc>
          <w:tcPr>
            <w:tcW w:w="13948" w:type="dxa"/>
            <w:gridSpan w:val="2"/>
          </w:tcPr>
          <w:p w:rsidR="004C5585" w:rsidRPr="004C5585" w:rsidRDefault="004C5585" w:rsidP="004C5585">
            <w:pPr>
              <w:ind w:left="1439" w:hanging="1155"/>
              <w:rPr>
                <w:rFonts w:ascii="Arial" w:hAnsi="Arial" w:cs="Arial"/>
                <w:sz w:val="24"/>
                <w:szCs w:val="24"/>
                <w:lang w:val="en-GB"/>
              </w:rPr>
            </w:pPr>
            <w:r w:rsidRPr="004C5585">
              <w:rPr>
                <w:rFonts w:ascii="Arial" w:hAnsi="Arial" w:cs="Arial"/>
                <w:sz w:val="24"/>
                <w:szCs w:val="24"/>
                <w:lang w:val="en-GB"/>
              </w:rPr>
              <w:t>THIS ASSESSMENT TO BE ATTACHED TO REPORT /POLICY WHEN REVIEWED BY MANAGEMENT COMMITTEE</w:t>
            </w:r>
          </w:p>
        </w:tc>
      </w:tr>
    </w:tbl>
    <w:p w:rsidR="004C5585" w:rsidRPr="004C5585" w:rsidRDefault="004C5585" w:rsidP="004C5585">
      <w:pPr>
        <w:ind w:left="1439" w:hanging="1155"/>
        <w:rPr>
          <w:rFonts w:ascii="Arial" w:hAnsi="Arial" w:cs="Arial"/>
          <w:sz w:val="24"/>
          <w:szCs w:val="24"/>
          <w:lang w:val="en-GB"/>
        </w:rPr>
      </w:pPr>
    </w:p>
    <w:p w:rsidR="004C5585" w:rsidRDefault="004C5585" w:rsidP="00B8175F">
      <w:pPr>
        <w:ind w:left="1439" w:hanging="1155"/>
        <w:rPr>
          <w:rFonts w:ascii="Arial" w:hAnsi="Arial" w:cs="Arial"/>
          <w:sz w:val="24"/>
          <w:szCs w:val="24"/>
          <w:lang w:val="en-GB"/>
        </w:rPr>
      </w:pPr>
    </w:p>
    <w:p w:rsidR="004C5585" w:rsidRPr="00FB72C2" w:rsidRDefault="004C5585" w:rsidP="00B8175F">
      <w:pPr>
        <w:ind w:left="1439" w:hanging="1155"/>
        <w:rPr>
          <w:rFonts w:ascii="Arial" w:hAnsi="Arial" w:cs="Arial"/>
          <w:sz w:val="24"/>
          <w:szCs w:val="24"/>
          <w:lang w:val="en-GB"/>
        </w:rPr>
      </w:pPr>
    </w:p>
    <w:p w:rsidR="00F9120C" w:rsidRPr="00FB72C2" w:rsidRDefault="00F9120C" w:rsidP="00A65F08">
      <w:pPr>
        <w:ind w:left="1440" w:hanging="720"/>
        <w:rPr>
          <w:rFonts w:ascii="Arial" w:hAnsi="Arial" w:cs="Arial"/>
          <w:sz w:val="24"/>
          <w:szCs w:val="24"/>
          <w:lang w:val="en-GB"/>
        </w:rPr>
      </w:pPr>
    </w:p>
    <w:p w:rsidR="00F9120C" w:rsidRPr="00FB72C2" w:rsidRDefault="00F9120C" w:rsidP="00A65F08">
      <w:pPr>
        <w:ind w:left="1440" w:hanging="720"/>
        <w:rPr>
          <w:rFonts w:ascii="Arial" w:hAnsi="Arial" w:cs="Arial"/>
          <w:sz w:val="24"/>
          <w:szCs w:val="24"/>
          <w:lang w:val="en-GB"/>
        </w:rPr>
      </w:pPr>
    </w:p>
    <w:p w:rsidR="00AC09F0" w:rsidRPr="00FB72C2" w:rsidRDefault="00AC09F0" w:rsidP="00A65F08">
      <w:pPr>
        <w:ind w:left="1440" w:hanging="720"/>
        <w:rPr>
          <w:rFonts w:ascii="Arial" w:hAnsi="Arial" w:cs="Arial"/>
          <w:b/>
          <w:sz w:val="24"/>
          <w:szCs w:val="24"/>
          <w:lang w:val="en-GB"/>
        </w:rPr>
      </w:pPr>
    </w:p>
    <w:p w:rsidR="00AC09F0" w:rsidRPr="00FB72C2" w:rsidRDefault="00AC09F0" w:rsidP="00AC09F0">
      <w:pPr>
        <w:ind w:left="1440" w:hanging="720"/>
        <w:rPr>
          <w:rFonts w:ascii="Arial" w:hAnsi="Arial" w:cs="Arial"/>
          <w:b/>
          <w:sz w:val="24"/>
          <w:szCs w:val="24"/>
          <w:lang w:val="en-GB"/>
        </w:rPr>
      </w:pPr>
      <w:r w:rsidRPr="00FB72C2">
        <w:rPr>
          <w:rFonts w:ascii="Arial" w:hAnsi="Arial" w:cs="Arial"/>
          <w:b/>
          <w:sz w:val="24"/>
          <w:szCs w:val="24"/>
          <w:lang w:val="en-GB"/>
        </w:rPr>
        <w:t xml:space="preserve"> </w:t>
      </w:r>
      <w:r w:rsidRPr="00FB72C2">
        <w:rPr>
          <w:rFonts w:ascii="Arial" w:hAnsi="Arial" w:cs="Arial"/>
          <w:b/>
          <w:sz w:val="24"/>
          <w:szCs w:val="24"/>
          <w:lang w:val="en-GB"/>
        </w:rPr>
        <w:tab/>
      </w:r>
    </w:p>
    <w:p w:rsidR="000577B8" w:rsidRPr="00FB72C2" w:rsidRDefault="000577B8" w:rsidP="00AC09F0">
      <w:pPr>
        <w:ind w:left="1440" w:hanging="720"/>
        <w:rPr>
          <w:rFonts w:ascii="Arial" w:hAnsi="Arial" w:cs="Arial"/>
          <w:sz w:val="24"/>
          <w:szCs w:val="24"/>
          <w:lang w:val="en-GB"/>
        </w:rPr>
      </w:pPr>
    </w:p>
    <w:p w:rsidR="00C61290" w:rsidRPr="00FB72C2" w:rsidRDefault="00C61290" w:rsidP="00A65F08">
      <w:pPr>
        <w:ind w:left="1440" w:hanging="720"/>
        <w:rPr>
          <w:rFonts w:ascii="Arial" w:hAnsi="Arial" w:cs="Arial"/>
          <w:sz w:val="24"/>
          <w:szCs w:val="24"/>
          <w:lang w:val="en-GB"/>
        </w:rPr>
      </w:pPr>
      <w:r w:rsidRPr="00FB72C2">
        <w:rPr>
          <w:rFonts w:ascii="Arial" w:hAnsi="Arial" w:cs="Arial"/>
          <w:sz w:val="24"/>
          <w:szCs w:val="24"/>
          <w:lang w:val="en-GB"/>
        </w:rPr>
        <w:t xml:space="preserve"> </w:t>
      </w:r>
    </w:p>
    <w:p w:rsidR="0082319A" w:rsidRPr="00FB72C2" w:rsidRDefault="0082319A" w:rsidP="00040F80">
      <w:pPr>
        <w:ind w:left="720"/>
        <w:rPr>
          <w:rFonts w:ascii="Arial" w:hAnsi="Arial" w:cs="Arial"/>
          <w:lang w:val="en-GB"/>
        </w:rPr>
      </w:pPr>
    </w:p>
    <w:p w:rsidR="00040F80" w:rsidRPr="00FB72C2" w:rsidRDefault="00040F80" w:rsidP="00034086">
      <w:pPr>
        <w:rPr>
          <w:rFonts w:ascii="Arial" w:hAnsi="Arial" w:cs="Arial"/>
          <w:lang w:val="en-GB"/>
        </w:rPr>
      </w:pPr>
    </w:p>
    <w:p w:rsidR="00034086" w:rsidRPr="00FB72C2" w:rsidRDefault="00034086" w:rsidP="00034086">
      <w:pPr>
        <w:rPr>
          <w:rFonts w:ascii="Arial" w:hAnsi="Arial" w:cs="Arial"/>
          <w:b/>
          <w:lang w:val="en-GB"/>
        </w:rPr>
      </w:pPr>
    </w:p>
    <w:p w:rsidR="00034086" w:rsidRPr="00FB72C2" w:rsidRDefault="00034086" w:rsidP="00034086">
      <w:pPr>
        <w:rPr>
          <w:rFonts w:ascii="Arial" w:hAnsi="Arial" w:cs="Arial"/>
          <w:lang w:val="en-GB"/>
        </w:rPr>
      </w:pPr>
      <w:r w:rsidRPr="00FB72C2">
        <w:rPr>
          <w:rFonts w:ascii="Arial" w:hAnsi="Arial" w:cs="Arial"/>
          <w:b/>
          <w:lang w:val="en-GB"/>
        </w:rPr>
        <w:tab/>
      </w:r>
    </w:p>
    <w:p w:rsidR="00F7522E" w:rsidRPr="00FB72C2" w:rsidRDefault="00F7522E" w:rsidP="005B7F78">
      <w:pPr>
        <w:ind w:left="360"/>
        <w:rPr>
          <w:rFonts w:ascii="Arial" w:hAnsi="Arial" w:cs="Arial"/>
          <w:lang w:val="en-GB"/>
        </w:rPr>
      </w:pPr>
    </w:p>
    <w:p w:rsidR="00F7522E" w:rsidRPr="00FB72C2" w:rsidRDefault="00F7522E" w:rsidP="00F7522E">
      <w:pPr>
        <w:rPr>
          <w:rFonts w:ascii="Arial" w:hAnsi="Arial" w:cs="Arial"/>
          <w:b/>
          <w:lang w:val="en-GB"/>
        </w:rPr>
      </w:pPr>
    </w:p>
    <w:p w:rsidR="00347B93" w:rsidRPr="00FB72C2" w:rsidRDefault="00347B93" w:rsidP="00347B93">
      <w:pPr>
        <w:ind w:left="360"/>
        <w:rPr>
          <w:rFonts w:ascii="Arial" w:hAnsi="Arial" w:cs="Arial"/>
          <w:lang w:val="en-GB"/>
        </w:rPr>
      </w:pPr>
    </w:p>
    <w:p w:rsidR="00347B93" w:rsidRPr="00FB72C2" w:rsidRDefault="00347B93" w:rsidP="00347B93">
      <w:pPr>
        <w:ind w:left="360"/>
        <w:rPr>
          <w:rFonts w:ascii="Arial" w:hAnsi="Arial" w:cs="Arial"/>
          <w:lang w:val="en-GB"/>
        </w:rPr>
      </w:pPr>
    </w:p>
    <w:sectPr w:rsidR="00347B93" w:rsidRPr="00FB72C2" w:rsidSect="00215B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C3507"/>
    <w:multiLevelType w:val="hybridMultilevel"/>
    <w:tmpl w:val="22321A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19F3624"/>
    <w:multiLevelType w:val="hybridMultilevel"/>
    <w:tmpl w:val="8E34DE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272B26"/>
    <w:multiLevelType w:val="hybridMultilevel"/>
    <w:tmpl w:val="FBDE2C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C2E90"/>
    <w:multiLevelType w:val="hybridMultilevel"/>
    <w:tmpl w:val="030E71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042C1F"/>
    <w:multiLevelType w:val="hybridMultilevel"/>
    <w:tmpl w:val="217A90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B877B7E"/>
    <w:multiLevelType w:val="hybridMultilevel"/>
    <w:tmpl w:val="8898C54A"/>
    <w:lvl w:ilvl="0" w:tplc="8EB065BE">
      <w:start w:val="7"/>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9272344"/>
    <w:multiLevelType w:val="hybridMultilevel"/>
    <w:tmpl w:val="DE04C17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4A515163"/>
    <w:multiLevelType w:val="hybridMultilevel"/>
    <w:tmpl w:val="F314EA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BF65586"/>
    <w:multiLevelType w:val="hybridMultilevel"/>
    <w:tmpl w:val="EF72885C"/>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9" w15:restartNumberingAfterBreak="0">
    <w:nsid w:val="506A47F8"/>
    <w:multiLevelType w:val="hybridMultilevel"/>
    <w:tmpl w:val="6F36E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F20385"/>
    <w:multiLevelType w:val="hybridMultilevel"/>
    <w:tmpl w:val="E758B9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FF23D1"/>
    <w:multiLevelType w:val="hybridMultilevel"/>
    <w:tmpl w:val="E3D03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9"/>
  </w:num>
  <w:num w:numId="6">
    <w:abstractNumId w:val="10"/>
  </w:num>
  <w:num w:numId="7">
    <w:abstractNumId w:val="1"/>
  </w:num>
  <w:num w:numId="8">
    <w:abstractNumId w:val="7"/>
  </w:num>
  <w:num w:numId="9">
    <w:abstractNumId w:val="8"/>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B93"/>
    <w:rsid w:val="00012F95"/>
    <w:rsid w:val="00032919"/>
    <w:rsid w:val="00034086"/>
    <w:rsid w:val="00040F80"/>
    <w:rsid w:val="000577B8"/>
    <w:rsid w:val="00067A0F"/>
    <w:rsid w:val="00141225"/>
    <w:rsid w:val="00160BD9"/>
    <w:rsid w:val="00215BDD"/>
    <w:rsid w:val="002616D2"/>
    <w:rsid w:val="002F3B2F"/>
    <w:rsid w:val="003122E3"/>
    <w:rsid w:val="0031701B"/>
    <w:rsid w:val="00347B93"/>
    <w:rsid w:val="00350D90"/>
    <w:rsid w:val="003B3DEC"/>
    <w:rsid w:val="003B74A7"/>
    <w:rsid w:val="003B7FA3"/>
    <w:rsid w:val="00415543"/>
    <w:rsid w:val="004401CF"/>
    <w:rsid w:val="004C5585"/>
    <w:rsid w:val="00501A16"/>
    <w:rsid w:val="00501FCA"/>
    <w:rsid w:val="005B7F78"/>
    <w:rsid w:val="00623E53"/>
    <w:rsid w:val="0067629A"/>
    <w:rsid w:val="0070094B"/>
    <w:rsid w:val="007B1EAD"/>
    <w:rsid w:val="007C4A07"/>
    <w:rsid w:val="008057A1"/>
    <w:rsid w:val="0082319A"/>
    <w:rsid w:val="00847A8B"/>
    <w:rsid w:val="00863CAC"/>
    <w:rsid w:val="00871316"/>
    <w:rsid w:val="00913EF6"/>
    <w:rsid w:val="009A158D"/>
    <w:rsid w:val="009D4CD1"/>
    <w:rsid w:val="00A65F08"/>
    <w:rsid w:val="00AC09F0"/>
    <w:rsid w:val="00AE3719"/>
    <w:rsid w:val="00AF0773"/>
    <w:rsid w:val="00B02251"/>
    <w:rsid w:val="00B7585F"/>
    <w:rsid w:val="00B8175F"/>
    <w:rsid w:val="00BC3DD0"/>
    <w:rsid w:val="00BE5459"/>
    <w:rsid w:val="00BE780D"/>
    <w:rsid w:val="00C07E23"/>
    <w:rsid w:val="00C61290"/>
    <w:rsid w:val="00C7473D"/>
    <w:rsid w:val="00C77731"/>
    <w:rsid w:val="00CA2558"/>
    <w:rsid w:val="00D14104"/>
    <w:rsid w:val="00D94D64"/>
    <w:rsid w:val="00E50914"/>
    <w:rsid w:val="00E54D76"/>
    <w:rsid w:val="00E97F57"/>
    <w:rsid w:val="00EE33C3"/>
    <w:rsid w:val="00F176AA"/>
    <w:rsid w:val="00F7522E"/>
    <w:rsid w:val="00F9120C"/>
    <w:rsid w:val="00FB72C2"/>
    <w:rsid w:val="00FE0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90F4"/>
  <w15:docId w15:val="{82277F7E-7A3A-4B15-B7CE-A120F49E9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BDD"/>
    <w:pPr>
      <w:jc w:val="both"/>
    </w:pPr>
    <w:rPr>
      <w:sz w:val="22"/>
      <w:szCs w:val="22"/>
    </w:rPr>
  </w:style>
  <w:style w:type="paragraph" w:styleId="Heading1">
    <w:name w:val="heading 1"/>
    <w:basedOn w:val="Normal"/>
    <w:next w:val="Normal"/>
    <w:link w:val="Heading1Char"/>
    <w:uiPriority w:val="9"/>
    <w:qFormat/>
    <w:rsid w:val="0067629A"/>
    <w:pPr>
      <w:keepNext/>
      <w:jc w:val="center"/>
      <w:outlineLvl w:val="0"/>
    </w:pPr>
    <w:rPr>
      <w:rFonts w:ascii="Times New Roman" w:eastAsia="Times New Roman" w:hAnsi="Times New Roman"/>
      <w:sz w:val="24"/>
      <w:szCs w:val="20"/>
      <w:lang w:val="en-GB"/>
    </w:rPr>
  </w:style>
  <w:style w:type="paragraph" w:styleId="Heading3">
    <w:name w:val="heading 3"/>
    <w:basedOn w:val="Normal"/>
    <w:next w:val="Normal"/>
    <w:link w:val="Heading3Char"/>
    <w:uiPriority w:val="9"/>
    <w:qFormat/>
    <w:rsid w:val="0067629A"/>
    <w:pPr>
      <w:keepNext/>
      <w:outlineLvl w:val="2"/>
    </w:pPr>
    <w:rPr>
      <w:rFonts w:ascii="Times New Roman" w:eastAsia="Times New Roman" w:hAnsi="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B93"/>
    <w:pPr>
      <w:ind w:left="720"/>
      <w:contextualSpacing/>
    </w:pPr>
  </w:style>
  <w:style w:type="character" w:customStyle="1" w:styleId="Heading1Char">
    <w:name w:val="Heading 1 Char"/>
    <w:basedOn w:val="DefaultParagraphFont"/>
    <w:link w:val="Heading1"/>
    <w:uiPriority w:val="9"/>
    <w:rsid w:val="0067629A"/>
    <w:rPr>
      <w:rFonts w:ascii="Times New Roman" w:eastAsia="Times New Roman" w:hAnsi="Times New Roman"/>
      <w:sz w:val="24"/>
      <w:lang w:val="en-GB"/>
    </w:rPr>
  </w:style>
  <w:style w:type="character" w:customStyle="1" w:styleId="Heading3Char">
    <w:name w:val="Heading 3 Char"/>
    <w:basedOn w:val="DefaultParagraphFont"/>
    <w:link w:val="Heading3"/>
    <w:uiPriority w:val="9"/>
    <w:rsid w:val="0067629A"/>
    <w:rPr>
      <w:rFonts w:ascii="Times New Roman" w:eastAsia="Times New Roman" w:hAnsi="Times New Roman"/>
      <w:b/>
      <w:sz w:val="24"/>
      <w:lang w:val="en-GB"/>
    </w:rPr>
  </w:style>
  <w:style w:type="paragraph" w:styleId="BalloonText">
    <w:name w:val="Balloon Text"/>
    <w:basedOn w:val="Normal"/>
    <w:link w:val="BalloonTextChar"/>
    <w:uiPriority w:val="99"/>
    <w:semiHidden/>
    <w:unhideWhenUsed/>
    <w:rsid w:val="00CA2558"/>
    <w:rPr>
      <w:rFonts w:ascii="Tahoma" w:hAnsi="Tahoma" w:cs="Tahoma"/>
      <w:sz w:val="16"/>
      <w:szCs w:val="16"/>
    </w:rPr>
  </w:style>
  <w:style w:type="character" w:customStyle="1" w:styleId="BalloonTextChar">
    <w:name w:val="Balloon Text Char"/>
    <w:basedOn w:val="DefaultParagraphFont"/>
    <w:link w:val="BalloonText"/>
    <w:uiPriority w:val="99"/>
    <w:semiHidden/>
    <w:rsid w:val="00CA2558"/>
    <w:rPr>
      <w:rFonts w:ascii="Tahoma" w:hAnsi="Tahoma" w:cs="Tahoma"/>
      <w:sz w:val="16"/>
      <w:szCs w:val="16"/>
    </w:rPr>
  </w:style>
  <w:style w:type="paragraph" w:styleId="DocumentMap">
    <w:name w:val="Document Map"/>
    <w:basedOn w:val="Normal"/>
    <w:link w:val="DocumentMapChar"/>
    <w:uiPriority w:val="99"/>
    <w:semiHidden/>
    <w:unhideWhenUsed/>
    <w:rsid w:val="00FB72C2"/>
    <w:rPr>
      <w:rFonts w:ascii="Tahoma" w:hAnsi="Tahoma" w:cs="Tahoma"/>
      <w:sz w:val="16"/>
      <w:szCs w:val="16"/>
    </w:rPr>
  </w:style>
  <w:style w:type="character" w:customStyle="1" w:styleId="DocumentMapChar">
    <w:name w:val="Document Map Char"/>
    <w:basedOn w:val="DefaultParagraphFont"/>
    <w:link w:val="DocumentMap"/>
    <w:uiPriority w:val="99"/>
    <w:semiHidden/>
    <w:rsid w:val="00FB72C2"/>
    <w:rPr>
      <w:rFonts w:ascii="Tahoma" w:hAnsi="Tahoma" w:cs="Tahoma"/>
      <w:sz w:val="16"/>
      <w:szCs w:val="16"/>
    </w:rPr>
  </w:style>
  <w:style w:type="table" w:styleId="TableGrid">
    <w:name w:val="Table Grid"/>
    <w:basedOn w:val="TableNormal"/>
    <w:uiPriority w:val="59"/>
    <w:rsid w:val="004C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7716B-5400-4140-8997-F4CD13CE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Janice Shields</cp:lastModifiedBy>
  <cp:revision>2</cp:revision>
  <cp:lastPrinted>2022-02-16T09:07:00Z</cp:lastPrinted>
  <dcterms:created xsi:type="dcterms:W3CDTF">2025-03-10T15:03:00Z</dcterms:created>
  <dcterms:modified xsi:type="dcterms:W3CDTF">2025-03-10T15:03:00Z</dcterms:modified>
</cp:coreProperties>
</file>