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98F" w:rsidRDefault="00CA469A">
      <w:pPr>
        <w:spacing w:after="0"/>
      </w:pPr>
      <w:bookmarkStart w:id="0" w:name="_GoBack"/>
      <w:bookmarkEnd w:id="0"/>
      <w:r>
        <w:rPr>
          <w:rFonts w:ascii="Cambria" w:eastAsia="Cambria" w:hAnsi="Cambria" w:cs="Cambria"/>
          <w:sz w:val="56"/>
        </w:rPr>
        <w:t xml:space="preserve">  </w:t>
      </w:r>
    </w:p>
    <w:p w:rsidR="004E3F55" w:rsidRPr="00AA1700" w:rsidRDefault="00CA469A">
      <w:pPr>
        <w:spacing w:after="0"/>
        <w:ind w:left="-5" w:hanging="10"/>
        <w:rPr>
          <w:rFonts w:ascii="Arial" w:hAnsi="Arial" w:cs="Arial"/>
          <w:sz w:val="28"/>
        </w:rPr>
      </w:pPr>
      <w:r w:rsidRPr="00AA1700">
        <w:rPr>
          <w:rFonts w:ascii="Arial" w:hAnsi="Arial" w:cs="Arial"/>
          <w:b/>
          <w:sz w:val="28"/>
        </w:rPr>
        <w:t>MINUTES</w:t>
      </w:r>
      <w:r w:rsidRPr="00AA1700">
        <w:rPr>
          <w:rFonts w:ascii="Arial" w:hAnsi="Arial" w:cs="Arial"/>
          <w:sz w:val="28"/>
        </w:rPr>
        <w:t xml:space="preserve"> of the Manag</w:t>
      </w:r>
      <w:r w:rsidR="00F421EB">
        <w:rPr>
          <w:rFonts w:ascii="Arial" w:hAnsi="Arial" w:cs="Arial"/>
          <w:sz w:val="28"/>
        </w:rPr>
        <w:t>ement Committee Meeting held on 31</w:t>
      </w:r>
      <w:r w:rsidR="00F421EB" w:rsidRPr="00F421EB">
        <w:rPr>
          <w:rFonts w:ascii="Arial" w:hAnsi="Arial" w:cs="Arial"/>
          <w:sz w:val="28"/>
          <w:vertAlign w:val="superscript"/>
        </w:rPr>
        <w:t>st</w:t>
      </w:r>
      <w:r w:rsidR="00F421EB">
        <w:rPr>
          <w:rFonts w:ascii="Arial" w:hAnsi="Arial" w:cs="Arial"/>
          <w:sz w:val="28"/>
        </w:rPr>
        <w:t xml:space="preserve"> October 2024</w:t>
      </w:r>
      <w:r w:rsidR="004E3F55" w:rsidRPr="00AA1700">
        <w:rPr>
          <w:rFonts w:ascii="Arial" w:hAnsi="Arial" w:cs="Arial"/>
          <w:sz w:val="28"/>
        </w:rPr>
        <w:t xml:space="preserve"> at 24 Avondale Street and also remotely be Zoom </w:t>
      </w:r>
    </w:p>
    <w:p w:rsidR="0067098F" w:rsidRPr="00AA1700" w:rsidRDefault="0067098F">
      <w:pPr>
        <w:spacing w:after="0"/>
        <w:ind w:left="-5" w:hanging="10"/>
        <w:rPr>
          <w:rFonts w:ascii="Arial" w:hAnsi="Arial" w:cs="Arial"/>
        </w:rPr>
      </w:pPr>
    </w:p>
    <w:p w:rsidR="0067098F" w:rsidRPr="00AA1700" w:rsidRDefault="00CA469A">
      <w:pPr>
        <w:spacing w:after="0"/>
        <w:rPr>
          <w:rFonts w:ascii="Arial" w:hAnsi="Arial" w:cs="Arial"/>
        </w:rPr>
      </w:pPr>
      <w:r w:rsidRPr="00AA1700">
        <w:rPr>
          <w:rFonts w:ascii="Arial" w:hAnsi="Arial" w:cs="Arial"/>
          <w:sz w:val="24"/>
        </w:rPr>
        <w:t xml:space="preserve"> </w:t>
      </w:r>
    </w:p>
    <w:tbl>
      <w:tblPr>
        <w:tblStyle w:val="TableGrid"/>
        <w:tblW w:w="14284" w:type="dxa"/>
        <w:tblInd w:w="6" w:type="dxa"/>
        <w:tblCellMar>
          <w:top w:w="54" w:type="dxa"/>
          <w:left w:w="107" w:type="dxa"/>
          <w:right w:w="115" w:type="dxa"/>
        </w:tblCellMar>
        <w:tblLook w:val="04A0" w:firstRow="1" w:lastRow="0" w:firstColumn="1" w:lastColumn="0" w:noHBand="0" w:noVBand="1"/>
      </w:tblPr>
      <w:tblGrid>
        <w:gridCol w:w="1192"/>
        <w:gridCol w:w="1811"/>
        <w:gridCol w:w="1811"/>
        <w:gridCol w:w="1631"/>
        <w:gridCol w:w="1631"/>
        <w:gridCol w:w="2594"/>
        <w:gridCol w:w="3614"/>
      </w:tblGrid>
      <w:tr w:rsidR="0067098F" w:rsidRPr="00AA1700" w:rsidTr="004E3F55">
        <w:trPr>
          <w:trHeight w:val="350"/>
        </w:trPr>
        <w:tc>
          <w:tcPr>
            <w:tcW w:w="1192" w:type="dxa"/>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CA469A">
            <w:pPr>
              <w:rPr>
                <w:rFonts w:ascii="Arial" w:hAnsi="Arial" w:cs="Arial"/>
              </w:rPr>
            </w:pPr>
            <w:r w:rsidRPr="00AA1700">
              <w:rPr>
                <w:rFonts w:ascii="Arial" w:hAnsi="Arial" w:cs="Arial"/>
                <w:b/>
                <w:sz w:val="28"/>
              </w:rPr>
              <w:t xml:space="preserve">Item  </w:t>
            </w:r>
          </w:p>
        </w:tc>
        <w:tc>
          <w:tcPr>
            <w:tcW w:w="3622" w:type="dxa"/>
            <w:gridSpan w:val="2"/>
            <w:tcBorders>
              <w:top w:val="single" w:sz="4" w:space="0" w:color="000000"/>
              <w:left w:val="single" w:sz="4" w:space="0" w:color="000000"/>
              <w:bottom w:val="single" w:sz="4" w:space="0" w:color="000000"/>
              <w:right w:val="nil"/>
            </w:tcBorders>
            <w:shd w:val="clear" w:color="auto" w:fill="CC7287"/>
          </w:tcPr>
          <w:p w:rsidR="0067098F" w:rsidRPr="00AA1700" w:rsidRDefault="00CA469A">
            <w:pPr>
              <w:ind w:left="1"/>
              <w:rPr>
                <w:rFonts w:ascii="Arial" w:hAnsi="Arial" w:cs="Arial"/>
              </w:rPr>
            </w:pPr>
            <w:r w:rsidRPr="00AA1700">
              <w:rPr>
                <w:rFonts w:ascii="Arial" w:hAnsi="Arial" w:cs="Arial"/>
                <w:b/>
                <w:sz w:val="28"/>
              </w:rPr>
              <w:t>Agenda Item</w:t>
            </w:r>
            <w:r w:rsidRPr="00AA1700">
              <w:rPr>
                <w:rFonts w:ascii="Arial" w:hAnsi="Arial" w:cs="Arial"/>
                <w:sz w:val="24"/>
              </w:rPr>
              <w:t xml:space="preserve"> </w:t>
            </w:r>
          </w:p>
        </w:tc>
        <w:tc>
          <w:tcPr>
            <w:tcW w:w="3262" w:type="dxa"/>
            <w:gridSpan w:val="2"/>
            <w:tcBorders>
              <w:top w:val="single" w:sz="4" w:space="0" w:color="000000"/>
              <w:left w:val="nil"/>
              <w:bottom w:val="single" w:sz="4" w:space="0" w:color="000000"/>
              <w:right w:val="nil"/>
            </w:tcBorders>
            <w:shd w:val="clear" w:color="auto" w:fill="CC7287"/>
          </w:tcPr>
          <w:p w:rsidR="0067098F" w:rsidRPr="00AA1700" w:rsidRDefault="0067098F">
            <w:pPr>
              <w:rPr>
                <w:rFonts w:ascii="Arial" w:hAnsi="Arial" w:cs="Arial"/>
              </w:rPr>
            </w:pPr>
          </w:p>
        </w:tc>
        <w:tc>
          <w:tcPr>
            <w:tcW w:w="2594" w:type="dxa"/>
            <w:tcBorders>
              <w:top w:val="single" w:sz="4" w:space="0" w:color="000000"/>
              <w:left w:val="nil"/>
              <w:bottom w:val="single" w:sz="4" w:space="0" w:color="000000"/>
              <w:right w:val="nil"/>
            </w:tcBorders>
            <w:shd w:val="clear" w:color="auto" w:fill="CC7287"/>
          </w:tcPr>
          <w:p w:rsidR="0067098F" w:rsidRPr="00AA1700" w:rsidRDefault="0067098F">
            <w:pPr>
              <w:rPr>
                <w:rFonts w:ascii="Arial" w:hAnsi="Arial" w:cs="Arial"/>
              </w:rPr>
            </w:pPr>
          </w:p>
        </w:tc>
        <w:tc>
          <w:tcPr>
            <w:tcW w:w="3614" w:type="dxa"/>
            <w:tcBorders>
              <w:top w:val="single" w:sz="4" w:space="0" w:color="000000"/>
              <w:left w:val="nil"/>
              <w:bottom w:val="single" w:sz="4" w:space="0" w:color="000000"/>
              <w:right w:val="single" w:sz="4" w:space="0" w:color="000000"/>
            </w:tcBorders>
            <w:shd w:val="clear" w:color="auto" w:fill="CC7287"/>
          </w:tcPr>
          <w:p w:rsidR="0067098F" w:rsidRPr="00AA1700" w:rsidRDefault="0067098F">
            <w:pPr>
              <w:rPr>
                <w:rFonts w:ascii="Arial" w:hAnsi="Arial" w:cs="Arial"/>
              </w:rPr>
            </w:pPr>
          </w:p>
        </w:tc>
      </w:tr>
      <w:tr w:rsidR="0067098F" w:rsidRPr="00AA1700" w:rsidTr="004E3F55">
        <w:trPr>
          <w:trHeight w:val="350"/>
        </w:trPr>
        <w:tc>
          <w:tcPr>
            <w:tcW w:w="1192" w:type="dxa"/>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CA469A">
            <w:pPr>
              <w:rPr>
                <w:rFonts w:ascii="Arial" w:hAnsi="Arial" w:cs="Arial"/>
              </w:rPr>
            </w:pPr>
            <w:r w:rsidRPr="00AA1700">
              <w:rPr>
                <w:rFonts w:ascii="Arial" w:hAnsi="Arial" w:cs="Arial"/>
                <w:b/>
                <w:sz w:val="28"/>
              </w:rPr>
              <w:t xml:space="preserve">1.0 </w:t>
            </w:r>
          </w:p>
        </w:tc>
        <w:tc>
          <w:tcPr>
            <w:tcW w:w="3622" w:type="dxa"/>
            <w:gridSpan w:val="2"/>
            <w:tcBorders>
              <w:top w:val="single" w:sz="4" w:space="0" w:color="000000"/>
              <w:left w:val="single" w:sz="4" w:space="0" w:color="000000"/>
              <w:bottom w:val="single" w:sz="4" w:space="0" w:color="000000"/>
              <w:right w:val="nil"/>
            </w:tcBorders>
            <w:shd w:val="clear" w:color="auto" w:fill="CC7287"/>
          </w:tcPr>
          <w:p w:rsidR="00AA1700" w:rsidRPr="00AA1700" w:rsidRDefault="00AA1700" w:rsidP="00AA1700">
            <w:pPr>
              <w:rPr>
                <w:rFonts w:ascii="Arial" w:hAnsi="Arial" w:cs="Arial"/>
                <w:b/>
                <w:sz w:val="28"/>
                <w:szCs w:val="28"/>
              </w:rPr>
            </w:pPr>
            <w:r w:rsidRPr="00AA1700">
              <w:rPr>
                <w:rFonts w:ascii="Arial" w:hAnsi="Arial" w:cs="Arial"/>
                <w:b/>
                <w:sz w:val="28"/>
                <w:szCs w:val="28"/>
              </w:rPr>
              <w:t>Attendance</w:t>
            </w:r>
          </w:p>
        </w:tc>
        <w:tc>
          <w:tcPr>
            <w:tcW w:w="3262" w:type="dxa"/>
            <w:gridSpan w:val="2"/>
            <w:tcBorders>
              <w:top w:val="single" w:sz="4" w:space="0" w:color="000000"/>
              <w:left w:val="nil"/>
              <w:bottom w:val="single" w:sz="4" w:space="0" w:color="000000"/>
              <w:right w:val="nil"/>
            </w:tcBorders>
            <w:shd w:val="clear" w:color="auto" w:fill="CC7287"/>
          </w:tcPr>
          <w:p w:rsidR="0067098F" w:rsidRPr="00AA1700" w:rsidRDefault="0067098F">
            <w:pPr>
              <w:rPr>
                <w:rFonts w:ascii="Arial" w:hAnsi="Arial" w:cs="Arial"/>
              </w:rPr>
            </w:pPr>
          </w:p>
        </w:tc>
        <w:tc>
          <w:tcPr>
            <w:tcW w:w="2594" w:type="dxa"/>
            <w:tcBorders>
              <w:top w:val="single" w:sz="4" w:space="0" w:color="000000"/>
              <w:left w:val="nil"/>
              <w:bottom w:val="single" w:sz="4" w:space="0" w:color="000000"/>
              <w:right w:val="nil"/>
            </w:tcBorders>
            <w:shd w:val="clear" w:color="auto" w:fill="CC7287"/>
          </w:tcPr>
          <w:p w:rsidR="0067098F" w:rsidRPr="00AA1700" w:rsidRDefault="0067098F">
            <w:pPr>
              <w:rPr>
                <w:rFonts w:ascii="Arial" w:hAnsi="Arial" w:cs="Arial"/>
              </w:rPr>
            </w:pPr>
          </w:p>
        </w:tc>
        <w:tc>
          <w:tcPr>
            <w:tcW w:w="3614" w:type="dxa"/>
            <w:tcBorders>
              <w:top w:val="single" w:sz="4" w:space="0" w:color="000000"/>
              <w:left w:val="nil"/>
              <w:bottom w:val="single" w:sz="4" w:space="0" w:color="000000"/>
              <w:right w:val="single" w:sz="4" w:space="0" w:color="000000"/>
            </w:tcBorders>
            <w:shd w:val="clear" w:color="auto" w:fill="CC7287"/>
          </w:tcPr>
          <w:p w:rsidR="0067098F" w:rsidRPr="00AA1700" w:rsidRDefault="0067098F">
            <w:pPr>
              <w:rPr>
                <w:rFonts w:ascii="Arial" w:hAnsi="Arial" w:cs="Arial"/>
              </w:rPr>
            </w:pPr>
          </w:p>
        </w:tc>
      </w:tr>
      <w:tr w:rsidR="005E3E18" w:rsidRPr="00AA1700" w:rsidTr="009D1EA5">
        <w:trPr>
          <w:trHeight w:val="4994"/>
        </w:trPr>
        <w:tc>
          <w:tcPr>
            <w:tcW w:w="1192" w:type="dxa"/>
            <w:tcBorders>
              <w:top w:val="single" w:sz="4" w:space="0" w:color="000000"/>
              <w:left w:val="single" w:sz="4" w:space="0" w:color="000000"/>
              <w:bottom w:val="single" w:sz="4" w:space="0" w:color="000000"/>
              <w:right w:val="single" w:sz="4" w:space="0" w:color="000000"/>
            </w:tcBorders>
          </w:tcPr>
          <w:p w:rsidR="005E3E18" w:rsidRPr="00AA1700" w:rsidRDefault="005E3E18">
            <w:pPr>
              <w:rPr>
                <w:rFonts w:ascii="Arial" w:hAnsi="Arial" w:cs="Arial"/>
              </w:rPr>
            </w:pPr>
            <w:r w:rsidRPr="00AA1700">
              <w:rPr>
                <w:rFonts w:ascii="Arial" w:hAnsi="Arial" w:cs="Arial"/>
                <w:sz w:val="24"/>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5E3E18" w:rsidRPr="00AA1700" w:rsidRDefault="005E3E18">
            <w:pPr>
              <w:ind w:left="1"/>
              <w:rPr>
                <w:rFonts w:ascii="Arial" w:hAnsi="Arial" w:cs="Arial"/>
                <w:b/>
                <w:sz w:val="24"/>
                <w:szCs w:val="24"/>
              </w:rPr>
            </w:pPr>
            <w:r w:rsidRPr="00AA1700">
              <w:rPr>
                <w:rFonts w:ascii="Arial" w:hAnsi="Arial" w:cs="Arial"/>
                <w:b/>
                <w:sz w:val="24"/>
                <w:szCs w:val="24"/>
              </w:rPr>
              <w:t xml:space="preserve">Committee present </w:t>
            </w:r>
          </w:p>
          <w:p w:rsidR="005E3E18" w:rsidRPr="00AA1700" w:rsidRDefault="005E3E18">
            <w:pPr>
              <w:ind w:left="1"/>
              <w:rPr>
                <w:rFonts w:ascii="Arial" w:hAnsi="Arial" w:cs="Arial"/>
                <w:b/>
                <w:sz w:val="24"/>
                <w:szCs w:val="24"/>
              </w:rPr>
            </w:pPr>
          </w:p>
          <w:p w:rsidR="005E3E18" w:rsidRPr="00AA1700" w:rsidRDefault="005E3E18" w:rsidP="00F421EB">
            <w:pPr>
              <w:ind w:left="1"/>
              <w:rPr>
                <w:rFonts w:ascii="Arial" w:hAnsi="Arial" w:cs="Arial"/>
                <w:sz w:val="24"/>
                <w:szCs w:val="24"/>
              </w:rPr>
            </w:pPr>
            <w:r w:rsidRPr="00AA1700">
              <w:rPr>
                <w:rFonts w:ascii="Arial" w:hAnsi="Arial" w:cs="Arial"/>
                <w:sz w:val="24"/>
                <w:szCs w:val="24"/>
              </w:rPr>
              <w:t>M Caldwell</w:t>
            </w:r>
          </w:p>
          <w:p w:rsidR="005E3E18" w:rsidRPr="00AA1700" w:rsidRDefault="005E3E18" w:rsidP="00F421EB">
            <w:pPr>
              <w:ind w:left="1"/>
              <w:rPr>
                <w:rFonts w:ascii="Arial" w:hAnsi="Arial" w:cs="Arial"/>
                <w:sz w:val="24"/>
                <w:szCs w:val="24"/>
              </w:rPr>
            </w:pPr>
            <w:r w:rsidRPr="00AA1700">
              <w:rPr>
                <w:rFonts w:ascii="Arial" w:hAnsi="Arial" w:cs="Arial"/>
                <w:sz w:val="24"/>
                <w:szCs w:val="24"/>
              </w:rPr>
              <w:t>D Mackenzie</w:t>
            </w:r>
          </w:p>
          <w:p w:rsidR="005E3E18" w:rsidRPr="00AA1700" w:rsidRDefault="005E3E18" w:rsidP="00F421EB">
            <w:pPr>
              <w:ind w:left="1"/>
              <w:rPr>
                <w:rFonts w:ascii="Arial" w:hAnsi="Arial" w:cs="Arial"/>
                <w:sz w:val="24"/>
                <w:szCs w:val="24"/>
              </w:rPr>
            </w:pPr>
            <w:r w:rsidRPr="00AA1700">
              <w:rPr>
                <w:rFonts w:ascii="Arial" w:hAnsi="Arial" w:cs="Arial"/>
                <w:sz w:val="24"/>
                <w:szCs w:val="24"/>
              </w:rPr>
              <w:t>G Bell</w:t>
            </w:r>
          </w:p>
          <w:p w:rsidR="005E3E18" w:rsidRPr="00AA1700" w:rsidRDefault="005E3E18" w:rsidP="005E3E18">
            <w:pPr>
              <w:ind w:left="1"/>
              <w:rPr>
                <w:rFonts w:ascii="Arial" w:hAnsi="Arial" w:cs="Arial"/>
                <w:sz w:val="24"/>
                <w:szCs w:val="24"/>
              </w:rPr>
            </w:pPr>
            <w:r w:rsidRPr="00AA1700">
              <w:rPr>
                <w:rFonts w:ascii="Arial" w:hAnsi="Arial" w:cs="Arial"/>
                <w:sz w:val="24"/>
                <w:szCs w:val="24"/>
              </w:rPr>
              <w:t xml:space="preserve">D Campbell </w:t>
            </w:r>
          </w:p>
          <w:p w:rsidR="00F421EB" w:rsidRDefault="005E3E18" w:rsidP="005E3E18">
            <w:pPr>
              <w:ind w:left="1"/>
              <w:rPr>
                <w:rFonts w:ascii="Arial" w:hAnsi="Arial" w:cs="Arial"/>
                <w:sz w:val="24"/>
                <w:szCs w:val="24"/>
              </w:rPr>
            </w:pPr>
            <w:r w:rsidRPr="00AA1700">
              <w:rPr>
                <w:rFonts w:ascii="Arial" w:hAnsi="Arial" w:cs="Arial"/>
                <w:sz w:val="24"/>
                <w:szCs w:val="24"/>
              </w:rPr>
              <w:t>T McGuigan</w:t>
            </w:r>
          </w:p>
          <w:p w:rsidR="005E3E18" w:rsidRPr="00AA1700" w:rsidRDefault="00F421EB" w:rsidP="005E3E18">
            <w:pPr>
              <w:ind w:left="1"/>
              <w:rPr>
                <w:rFonts w:ascii="Arial" w:hAnsi="Arial" w:cs="Arial"/>
                <w:sz w:val="24"/>
                <w:szCs w:val="24"/>
              </w:rPr>
            </w:pPr>
            <w:r>
              <w:rPr>
                <w:rFonts w:ascii="Arial" w:hAnsi="Arial" w:cs="Arial"/>
                <w:sz w:val="24"/>
                <w:szCs w:val="24"/>
              </w:rPr>
              <w:t>C Park</w:t>
            </w:r>
            <w:r w:rsidR="005E3E18" w:rsidRPr="00AA1700">
              <w:rPr>
                <w:rFonts w:ascii="Arial" w:hAnsi="Arial" w:cs="Arial"/>
                <w:sz w:val="24"/>
                <w:szCs w:val="24"/>
              </w:rPr>
              <w:t xml:space="preserve"> </w:t>
            </w:r>
          </w:p>
          <w:p w:rsidR="005E3E18" w:rsidRPr="00AA1700" w:rsidRDefault="005E3E18">
            <w:pPr>
              <w:ind w:left="1"/>
              <w:rPr>
                <w:rFonts w:ascii="Arial" w:hAnsi="Arial" w:cs="Arial"/>
                <w:sz w:val="24"/>
                <w:szCs w:val="24"/>
              </w:rPr>
            </w:pPr>
          </w:p>
        </w:tc>
        <w:tc>
          <w:tcPr>
            <w:tcW w:w="1811" w:type="dxa"/>
            <w:tcBorders>
              <w:top w:val="single" w:sz="4" w:space="0" w:color="000000"/>
              <w:left w:val="single" w:sz="4" w:space="0" w:color="000000"/>
              <w:bottom w:val="single" w:sz="4" w:space="0" w:color="000000"/>
              <w:right w:val="single" w:sz="4" w:space="0" w:color="000000"/>
            </w:tcBorders>
          </w:tcPr>
          <w:p w:rsidR="005E3E18" w:rsidRPr="00AA1700" w:rsidRDefault="005E3E18" w:rsidP="005E3E18">
            <w:pPr>
              <w:ind w:left="1"/>
              <w:rPr>
                <w:rFonts w:ascii="Arial" w:hAnsi="Arial" w:cs="Arial"/>
                <w:sz w:val="24"/>
                <w:szCs w:val="24"/>
              </w:rPr>
            </w:pPr>
          </w:p>
          <w:p w:rsidR="005E3E18" w:rsidRPr="00AA1700" w:rsidRDefault="005E3E18" w:rsidP="005E3E18">
            <w:pPr>
              <w:ind w:left="1"/>
              <w:rPr>
                <w:rFonts w:ascii="Arial" w:hAnsi="Arial" w:cs="Arial"/>
                <w:sz w:val="24"/>
                <w:szCs w:val="24"/>
              </w:rPr>
            </w:pPr>
          </w:p>
          <w:p w:rsidR="005E3E18" w:rsidRPr="00AA1700" w:rsidRDefault="005E3E18" w:rsidP="005E3E18">
            <w:pPr>
              <w:ind w:left="1"/>
              <w:rPr>
                <w:rFonts w:ascii="Arial" w:hAnsi="Arial" w:cs="Arial"/>
                <w:sz w:val="24"/>
                <w:szCs w:val="24"/>
              </w:rPr>
            </w:pPr>
          </w:p>
          <w:p w:rsidR="005E3E18" w:rsidRDefault="005E3E18" w:rsidP="005E3E18">
            <w:pPr>
              <w:ind w:left="1"/>
              <w:rPr>
                <w:rFonts w:ascii="Arial" w:hAnsi="Arial" w:cs="Arial"/>
                <w:sz w:val="24"/>
                <w:szCs w:val="24"/>
              </w:rPr>
            </w:pPr>
            <w:r w:rsidRPr="00AA1700">
              <w:rPr>
                <w:rFonts w:ascii="Arial" w:hAnsi="Arial" w:cs="Arial"/>
                <w:sz w:val="24"/>
                <w:szCs w:val="24"/>
              </w:rPr>
              <w:t>In person</w:t>
            </w:r>
          </w:p>
          <w:p w:rsidR="00F421EB" w:rsidRDefault="00F421EB" w:rsidP="005E3E18">
            <w:pPr>
              <w:ind w:left="1"/>
              <w:rPr>
                <w:rFonts w:ascii="Arial" w:hAnsi="Arial" w:cs="Arial"/>
                <w:sz w:val="24"/>
                <w:szCs w:val="24"/>
              </w:rPr>
            </w:pPr>
            <w:r>
              <w:rPr>
                <w:rFonts w:ascii="Arial" w:hAnsi="Arial" w:cs="Arial"/>
                <w:sz w:val="24"/>
                <w:szCs w:val="24"/>
              </w:rPr>
              <w:t>In person</w:t>
            </w:r>
          </w:p>
          <w:p w:rsidR="00F421EB" w:rsidRDefault="00F421EB" w:rsidP="005E3E18">
            <w:pPr>
              <w:ind w:left="1"/>
              <w:rPr>
                <w:rFonts w:ascii="Arial" w:hAnsi="Arial" w:cs="Arial"/>
                <w:sz w:val="24"/>
                <w:szCs w:val="24"/>
              </w:rPr>
            </w:pPr>
            <w:r>
              <w:rPr>
                <w:rFonts w:ascii="Arial" w:hAnsi="Arial" w:cs="Arial"/>
                <w:sz w:val="24"/>
                <w:szCs w:val="24"/>
              </w:rPr>
              <w:t>Zoom</w:t>
            </w:r>
          </w:p>
          <w:p w:rsidR="00F421EB" w:rsidRDefault="00F421EB" w:rsidP="005E3E18">
            <w:pPr>
              <w:ind w:left="1"/>
              <w:rPr>
                <w:rFonts w:ascii="Arial" w:hAnsi="Arial" w:cs="Arial"/>
                <w:sz w:val="24"/>
                <w:szCs w:val="24"/>
              </w:rPr>
            </w:pPr>
            <w:r>
              <w:rPr>
                <w:rFonts w:ascii="Arial" w:hAnsi="Arial" w:cs="Arial"/>
                <w:sz w:val="24"/>
                <w:szCs w:val="24"/>
              </w:rPr>
              <w:t>Zoom</w:t>
            </w:r>
          </w:p>
          <w:p w:rsidR="00F421EB" w:rsidRDefault="00F421EB" w:rsidP="005E3E18">
            <w:pPr>
              <w:ind w:left="1"/>
              <w:rPr>
                <w:rFonts w:ascii="Arial" w:hAnsi="Arial" w:cs="Arial"/>
                <w:sz w:val="24"/>
                <w:szCs w:val="24"/>
              </w:rPr>
            </w:pPr>
            <w:r>
              <w:rPr>
                <w:rFonts w:ascii="Arial" w:hAnsi="Arial" w:cs="Arial"/>
                <w:sz w:val="24"/>
                <w:szCs w:val="24"/>
              </w:rPr>
              <w:t>In person</w:t>
            </w:r>
          </w:p>
          <w:p w:rsidR="00F421EB" w:rsidRPr="00AA1700" w:rsidRDefault="00F421EB" w:rsidP="005E3E18">
            <w:pPr>
              <w:ind w:left="1"/>
              <w:rPr>
                <w:rFonts w:ascii="Arial" w:hAnsi="Arial" w:cs="Arial"/>
                <w:sz w:val="24"/>
                <w:szCs w:val="24"/>
              </w:rPr>
            </w:pPr>
            <w:r>
              <w:rPr>
                <w:rFonts w:ascii="Arial" w:hAnsi="Arial" w:cs="Arial"/>
                <w:sz w:val="24"/>
                <w:szCs w:val="24"/>
              </w:rPr>
              <w:t>In person</w:t>
            </w:r>
          </w:p>
          <w:p w:rsidR="005E3E18" w:rsidRPr="00AA1700" w:rsidRDefault="005E3E18" w:rsidP="005E3E18">
            <w:pPr>
              <w:ind w:left="1"/>
              <w:rPr>
                <w:rFonts w:ascii="Arial" w:hAnsi="Arial" w:cs="Arial"/>
                <w:sz w:val="24"/>
                <w:szCs w:val="24"/>
              </w:rPr>
            </w:pPr>
          </w:p>
          <w:p w:rsidR="005E3E18" w:rsidRPr="00AA1700" w:rsidRDefault="005E3E18" w:rsidP="005E3E18">
            <w:pPr>
              <w:ind w:left="1"/>
              <w:rPr>
                <w:rFonts w:ascii="Arial" w:hAnsi="Arial" w:cs="Arial"/>
                <w:sz w:val="24"/>
                <w:szCs w:val="24"/>
              </w:rPr>
            </w:pPr>
          </w:p>
        </w:tc>
        <w:tc>
          <w:tcPr>
            <w:tcW w:w="1631" w:type="dxa"/>
            <w:tcBorders>
              <w:top w:val="single" w:sz="4" w:space="0" w:color="000000"/>
              <w:left w:val="single" w:sz="4" w:space="0" w:color="000000"/>
              <w:bottom w:val="single" w:sz="4" w:space="0" w:color="000000"/>
              <w:right w:val="single" w:sz="4" w:space="0" w:color="000000"/>
            </w:tcBorders>
          </w:tcPr>
          <w:p w:rsidR="005E3E18" w:rsidRPr="00AA1700" w:rsidRDefault="005E3E18">
            <w:pPr>
              <w:ind w:left="1"/>
              <w:rPr>
                <w:rFonts w:ascii="Arial" w:hAnsi="Arial" w:cs="Arial"/>
                <w:b/>
                <w:sz w:val="24"/>
                <w:szCs w:val="24"/>
              </w:rPr>
            </w:pPr>
            <w:r w:rsidRPr="00AA1700">
              <w:rPr>
                <w:rFonts w:ascii="Arial" w:hAnsi="Arial" w:cs="Arial"/>
                <w:b/>
                <w:sz w:val="24"/>
                <w:szCs w:val="24"/>
              </w:rPr>
              <w:t>In Attendance</w:t>
            </w:r>
          </w:p>
          <w:p w:rsidR="005E3E18" w:rsidRPr="00AA1700" w:rsidRDefault="005E3E18">
            <w:pPr>
              <w:ind w:left="1"/>
              <w:rPr>
                <w:rFonts w:ascii="Arial" w:hAnsi="Arial" w:cs="Arial"/>
                <w:b/>
                <w:sz w:val="24"/>
                <w:szCs w:val="24"/>
              </w:rPr>
            </w:pPr>
          </w:p>
          <w:p w:rsidR="005E3E18" w:rsidRPr="00AA1700" w:rsidRDefault="005E3E18">
            <w:pPr>
              <w:ind w:left="1"/>
              <w:rPr>
                <w:rFonts w:ascii="Arial" w:hAnsi="Arial" w:cs="Arial"/>
                <w:b/>
                <w:sz w:val="24"/>
                <w:szCs w:val="24"/>
              </w:rPr>
            </w:pPr>
            <w:r w:rsidRPr="00AA1700">
              <w:rPr>
                <w:rFonts w:ascii="Arial" w:hAnsi="Arial" w:cs="Arial"/>
                <w:b/>
                <w:sz w:val="24"/>
                <w:szCs w:val="24"/>
              </w:rPr>
              <w:t>J Shields</w:t>
            </w:r>
          </w:p>
          <w:p w:rsidR="005E3E18" w:rsidRDefault="005E3E18" w:rsidP="00F421EB">
            <w:pPr>
              <w:rPr>
                <w:rFonts w:ascii="Arial" w:hAnsi="Arial" w:cs="Arial"/>
                <w:b/>
                <w:sz w:val="24"/>
                <w:szCs w:val="24"/>
              </w:rPr>
            </w:pPr>
            <w:r w:rsidRPr="00AA1700">
              <w:rPr>
                <w:rFonts w:ascii="Arial" w:hAnsi="Arial" w:cs="Arial"/>
                <w:b/>
                <w:sz w:val="24"/>
                <w:szCs w:val="24"/>
              </w:rPr>
              <w:t>S Shaw</w:t>
            </w:r>
            <w:r w:rsidR="00F421EB">
              <w:rPr>
                <w:rFonts w:ascii="Arial" w:hAnsi="Arial" w:cs="Arial"/>
                <w:b/>
                <w:sz w:val="24"/>
                <w:szCs w:val="24"/>
              </w:rPr>
              <w:t>-Kelly</w:t>
            </w:r>
          </w:p>
          <w:p w:rsidR="00F421EB" w:rsidRPr="00AA1700" w:rsidRDefault="00F421EB" w:rsidP="00F421EB">
            <w:pPr>
              <w:rPr>
                <w:rFonts w:ascii="Arial" w:hAnsi="Arial" w:cs="Arial"/>
                <w:b/>
                <w:sz w:val="24"/>
                <w:szCs w:val="24"/>
              </w:rPr>
            </w:pPr>
            <w:r>
              <w:rPr>
                <w:rFonts w:ascii="Arial" w:hAnsi="Arial" w:cs="Arial"/>
                <w:b/>
                <w:sz w:val="24"/>
                <w:szCs w:val="24"/>
              </w:rPr>
              <w:t xml:space="preserve">Moira Smith </w:t>
            </w:r>
          </w:p>
          <w:p w:rsidR="005E3E18" w:rsidRPr="00AA1700" w:rsidRDefault="005E3E18">
            <w:pPr>
              <w:ind w:left="1"/>
              <w:rPr>
                <w:rFonts w:ascii="Arial" w:hAnsi="Arial" w:cs="Arial"/>
                <w:sz w:val="24"/>
                <w:szCs w:val="24"/>
              </w:rPr>
            </w:pPr>
          </w:p>
          <w:p w:rsidR="005E3E18" w:rsidRPr="00AA1700" w:rsidRDefault="005E3E18">
            <w:pPr>
              <w:ind w:left="1"/>
              <w:rPr>
                <w:rFonts w:ascii="Arial" w:hAnsi="Arial" w:cs="Arial"/>
                <w:sz w:val="24"/>
                <w:szCs w:val="24"/>
              </w:rPr>
            </w:pPr>
            <w:r w:rsidRPr="00AA1700">
              <w:rPr>
                <w:rFonts w:ascii="Arial" w:hAnsi="Arial" w:cs="Arial"/>
                <w:sz w:val="24"/>
                <w:szCs w:val="24"/>
              </w:rPr>
              <w:t xml:space="preserve"> </w:t>
            </w:r>
          </w:p>
          <w:p w:rsidR="005E3E18" w:rsidRPr="00AA1700" w:rsidRDefault="005E3E18">
            <w:pPr>
              <w:ind w:left="1"/>
              <w:rPr>
                <w:rFonts w:ascii="Arial" w:hAnsi="Arial" w:cs="Arial"/>
                <w:sz w:val="24"/>
                <w:szCs w:val="24"/>
              </w:rPr>
            </w:pPr>
            <w:r w:rsidRPr="00AA1700">
              <w:rPr>
                <w:rFonts w:ascii="Arial" w:hAnsi="Arial" w:cs="Arial"/>
                <w:sz w:val="24"/>
                <w:szCs w:val="24"/>
              </w:rPr>
              <w:t xml:space="preserve"> </w:t>
            </w:r>
          </w:p>
        </w:tc>
        <w:tc>
          <w:tcPr>
            <w:tcW w:w="1631" w:type="dxa"/>
            <w:tcBorders>
              <w:top w:val="single" w:sz="4" w:space="0" w:color="000000"/>
              <w:left w:val="single" w:sz="4" w:space="0" w:color="000000"/>
              <w:bottom w:val="single" w:sz="4" w:space="0" w:color="000000"/>
              <w:right w:val="single" w:sz="4" w:space="0" w:color="000000"/>
            </w:tcBorders>
          </w:tcPr>
          <w:p w:rsidR="005E3E18" w:rsidRPr="00AA1700" w:rsidRDefault="005E3E18">
            <w:pPr>
              <w:ind w:left="1"/>
              <w:rPr>
                <w:rFonts w:ascii="Arial" w:hAnsi="Arial" w:cs="Arial"/>
                <w:b/>
                <w:sz w:val="24"/>
                <w:szCs w:val="24"/>
              </w:rPr>
            </w:pPr>
            <w:r w:rsidRPr="00AA1700">
              <w:rPr>
                <w:rFonts w:ascii="Arial" w:hAnsi="Arial" w:cs="Arial"/>
                <w:b/>
                <w:sz w:val="24"/>
                <w:szCs w:val="24"/>
              </w:rPr>
              <w:t xml:space="preserve"> Attending</w:t>
            </w:r>
          </w:p>
          <w:p w:rsidR="005E3E18" w:rsidRPr="00AA1700" w:rsidRDefault="005E3E18">
            <w:pPr>
              <w:ind w:left="1"/>
              <w:rPr>
                <w:rFonts w:ascii="Arial" w:hAnsi="Arial" w:cs="Arial"/>
                <w:b/>
                <w:sz w:val="24"/>
                <w:szCs w:val="24"/>
              </w:rPr>
            </w:pPr>
          </w:p>
          <w:p w:rsidR="005E3E18" w:rsidRPr="00AA1700" w:rsidRDefault="005E3E18">
            <w:pPr>
              <w:ind w:left="1"/>
              <w:rPr>
                <w:rFonts w:ascii="Arial" w:hAnsi="Arial" w:cs="Arial"/>
                <w:b/>
                <w:sz w:val="24"/>
                <w:szCs w:val="24"/>
              </w:rPr>
            </w:pPr>
          </w:p>
          <w:p w:rsidR="005E3E18" w:rsidRPr="00AA1700" w:rsidRDefault="005E3E18">
            <w:pPr>
              <w:ind w:left="1"/>
              <w:rPr>
                <w:rFonts w:ascii="Arial" w:hAnsi="Arial" w:cs="Arial"/>
                <w:b/>
                <w:sz w:val="24"/>
                <w:szCs w:val="24"/>
              </w:rPr>
            </w:pPr>
            <w:r w:rsidRPr="00AA1700">
              <w:rPr>
                <w:rFonts w:ascii="Arial" w:hAnsi="Arial" w:cs="Arial"/>
                <w:b/>
                <w:sz w:val="24"/>
                <w:szCs w:val="24"/>
              </w:rPr>
              <w:t>In person</w:t>
            </w:r>
          </w:p>
          <w:p w:rsidR="005E3E18" w:rsidRDefault="00F421EB">
            <w:pPr>
              <w:ind w:left="1"/>
              <w:rPr>
                <w:rFonts w:ascii="Arial" w:hAnsi="Arial" w:cs="Arial"/>
                <w:b/>
                <w:sz w:val="24"/>
                <w:szCs w:val="24"/>
              </w:rPr>
            </w:pPr>
            <w:r>
              <w:rPr>
                <w:rFonts w:ascii="Arial" w:hAnsi="Arial" w:cs="Arial"/>
                <w:b/>
                <w:sz w:val="24"/>
                <w:szCs w:val="24"/>
              </w:rPr>
              <w:t>Zoom</w:t>
            </w:r>
          </w:p>
          <w:p w:rsidR="00F421EB" w:rsidRDefault="00F421EB">
            <w:pPr>
              <w:ind w:left="1"/>
              <w:rPr>
                <w:rFonts w:ascii="Arial" w:hAnsi="Arial" w:cs="Arial"/>
                <w:b/>
                <w:sz w:val="24"/>
                <w:szCs w:val="24"/>
              </w:rPr>
            </w:pPr>
          </w:p>
          <w:p w:rsidR="00F421EB" w:rsidRPr="00AA1700" w:rsidRDefault="00F421EB">
            <w:pPr>
              <w:ind w:left="1"/>
              <w:rPr>
                <w:rFonts w:ascii="Arial" w:hAnsi="Arial" w:cs="Arial"/>
                <w:b/>
                <w:sz w:val="24"/>
                <w:szCs w:val="24"/>
              </w:rPr>
            </w:pPr>
            <w:r>
              <w:rPr>
                <w:rFonts w:ascii="Arial" w:hAnsi="Arial" w:cs="Arial"/>
                <w:b/>
                <w:sz w:val="24"/>
                <w:szCs w:val="24"/>
              </w:rPr>
              <w:t>In person</w:t>
            </w:r>
          </w:p>
          <w:p w:rsidR="005E3E18" w:rsidRPr="00AA1700" w:rsidRDefault="005E3E18">
            <w:pPr>
              <w:ind w:left="1"/>
              <w:rPr>
                <w:rFonts w:ascii="Arial" w:hAnsi="Arial" w:cs="Arial"/>
                <w:sz w:val="24"/>
                <w:szCs w:val="24"/>
              </w:rPr>
            </w:pPr>
          </w:p>
        </w:tc>
        <w:tc>
          <w:tcPr>
            <w:tcW w:w="2594" w:type="dxa"/>
            <w:tcBorders>
              <w:top w:val="single" w:sz="4" w:space="0" w:color="000000"/>
              <w:left w:val="single" w:sz="4" w:space="0" w:color="000000"/>
              <w:bottom w:val="single" w:sz="4" w:space="0" w:color="000000"/>
              <w:right w:val="single" w:sz="4" w:space="0" w:color="000000"/>
            </w:tcBorders>
          </w:tcPr>
          <w:p w:rsidR="005E3E18" w:rsidRDefault="005E3E18">
            <w:pPr>
              <w:ind w:left="1"/>
              <w:rPr>
                <w:rFonts w:ascii="Arial" w:hAnsi="Arial" w:cs="Arial"/>
                <w:b/>
                <w:sz w:val="24"/>
                <w:szCs w:val="24"/>
              </w:rPr>
            </w:pPr>
            <w:r w:rsidRPr="00AA1700">
              <w:rPr>
                <w:rFonts w:ascii="Arial" w:hAnsi="Arial" w:cs="Arial"/>
                <w:b/>
                <w:sz w:val="24"/>
                <w:szCs w:val="24"/>
              </w:rPr>
              <w:t xml:space="preserve">Apologies </w:t>
            </w:r>
          </w:p>
          <w:p w:rsidR="00F421EB" w:rsidRDefault="00F421EB">
            <w:pPr>
              <w:ind w:left="1"/>
              <w:rPr>
                <w:rFonts w:ascii="Arial" w:hAnsi="Arial" w:cs="Arial"/>
                <w:b/>
                <w:sz w:val="24"/>
                <w:szCs w:val="24"/>
              </w:rPr>
            </w:pPr>
          </w:p>
          <w:p w:rsidR="00F421EB" w:rsidRDefault="00F421EB">
            <w:pPr>
              <w:ind w:left="1"/>
              <w:rPr>
                <w:rFonts w:ascii="Arial" w:hAnsi="Arial" w:cs="Arial"/>
                <w:b/>
                <w:sz w:val="24"/>
                <w:szCs w:val="24"/>
              </w:rPr>
            </w:pPr>
          </w:p>
          <w:p w:rsidR="00F421EB" w:rsidRDefault="00F421EB">
            <w:pPr>
              <w:ind w:left="1"/>
              <w:rPr>
                <w:rFonts w:ascii="Arial" w:hAnsi="Arial" w:cs="Arial"/>
                <w:sz w:val="24"/>
                <w:szCs w:val="24"/>
              </w:rPr>
            </w:pPr>
            <w:r>
              <w:rPr>
                <w:rFonts w:ascii="Arial" w:hAnsi="Arial" w:cs="Arial"/>
                <w:sz w:val="24"/>
                <w:szCs w:val="24"/>
              </w:rPr>
              <w:t>A MacDonald</w:t>
            </w:r>
          </w:p>
          <w:p w:rsidR="00F421EB" w:rsidRDefault="00F421EB">
            <w:pPr>
              <w:ind w:left="1"/>
              <w:rPr>
                <w:rFonts w:ascii="Arial" w:hAnsi="Arial" w:cs="Arial"/>
                <w:sz w:val="24"/>
                <w:szCs w:val="24"/>
              </w:rPr>
            </w:pPr>
            <w:r>
              <w:rPr>
                <w:rFonts w:ascii="Arial" w:hAnsi="Arial" w:cs="Arial"/>
                <w:sz w:val="24"/>
                <w:szCs w:val="24"/>
              </w:rPr>
              <w:t>C McLellan</w:t>
            </w:r>
          </w:p>
          <w:p w:rsidR="00F421EB" w:rsidRPr="00AA1700" w:rsidRDefault="00F421EB">
            <w:pPr>
              <w:ind w:left="1"/>
              <w:rPr>
                <w:rFonts w:ascii="Arial" w:hAnsi="Arial" w:cs="Arial"/>
                <w:sz w:val="24"/>
                <w:szCs w:val="24"/>
              </w:rPr>
            </w:pPr>
            <w:r>
              <w:rPr>
                <w:rFonts w:ascii="Arial" w:hAnsi="Arial" w:cs="Arial"/>
                <w:sz w:val="24"/>
                <w:szCs w:val="24"/>
              </w:rPr>
              <w:t>K Phillips</w:t>
            </w:r>
          </w:p>
          <w:p w:rsidR="005E3E18" w:rsidRPr="00AA1700" w:rsidRDefault="005E3E18">
            <w:pPr>
              <w:ind w:left="1"/>
              <w:rPr>
                <w:rFonts w:ascii="Arial" w:hAnsi="Arial" w:cs="Arial"/>
                <w:sz w:val="24"/>
                <w:szCs w:val="24"/>
              </w:rPr>
            </w:pPr>
            <w:r w:rsidRPr="00AA1700">
              <w:rPr>
                <w:rFonts w:ascii="Arial" w:hAnsi="Arial" w:cs="Arial"/>
                <w:sz w:val="24"/>
                <w:szCs w:val="24"/>
              </w:rPr>
              <w:t xml:space="preserve"> </w:t>
            </w:r>
          </w:p>
        </w:tc>
        <w:tc>
          <w:tcPr>
            <w:tcW w:w="3614" w:type="dxa"/>
            <w:tcBorders>
              <w:top w:val="single" w:sz="4" w:space="0" w:color="000000"/>
              <w:left w:val="single" w:sz="4" w:space="0" w:color="000000"/>
              <w:bottom w:val="single" w:sz="4" w:space="0" w:color="000000"/>
              <w:right w:val="single" w:sz="4" w:space="0" w:color="000000"/>
            </w:tcBorders>
          </w:tcPr>
          <w:p w:rsidR="005E3E18" w:rsidRDefault="005E3E18">
            <w:pPr>
              <w:ind w:left="1"/>
              <w:rPr>
                <w:rFonts w:ascii="Arial" w:hAnsi="Arial" w:cs="Arial"/>
                <w:b/>
                <w:sz w:val="24"/>
                <w:szCs w:val="24"/>
              </w:rPr>
            </w:pPr>
            <w:r w:rsidRPr="00AA1700">
              <w:rPr>
                <w:rFonts w:ascii="Arial" w:hAnsi="Arial" w:cs="Arial"/>
                <w:b/>
                <w:sz w:val="24"/>
                <w:szCs w:val="24"/>
              </w:rPr>
              <w:t xml:space="preserve">Special Leave </w:t>
            </w:r>
          </w:p>
          <w:p w:rsidR="004F3C5E" w:rsidRDefault="004F3C5E">
            <w:pPr>
              <w:ind w:left="1"/>
              <w:rPr>
                <w:rFonts w:ascii="Arial" w:hAnsi="Arial" w:cs="Arial"/>
                <w:b/>
                <w:sz w:val="24"/>
                <w:szCs w:val="24"/>
              </w:rPr>
            </w:pPr>
          </w:p>
          <w:p w:rsidR="004F3C5E" w:rsidRDefault="004F3C5E">
            <w:pPr>
              <w:ind w:left="1"/>
              <w:rPr>
                <w:rFonts w:ascii="Arial" w:hAnsi="Arial" w:cs="Arial"/>
                <w:b/>
                <w:sz w:val="24"/>
                <w:szCs w:val="24"/>
              </w:rPr>
            </w:pPr>
          </w:p>
          <w:p w:rsidR="004F3C5E" w:rsidRPr="00C10428" w:rsidRDefault="004F3C5E" w:rsidP="004F3C5E">
            <w:pPr>
              <w:rPr>
                <w:rFonts w:ascii="Arial" w:hAnsi="Arial" w:cs="Arial"/>
              </w:rPr>
            </w:pPr>
            <w:r>
              <w:rPr>
                <w:rFonts w:ascii="Arial" w:hAnsi="Arial" w:cs="Arial"/>
              </w:rPr>
              <w:t>A MacDonald has requested a further leave of absence for 3 months.  This was approved by Committee.</w:t>
            </w:r>
          </w:p>
          <w:p w:rsidR="004F3C5E" w:rsidRPr="00AA1700" w:rsidRDefault="004F3C5E">
            <w:pPr>
              <w:ind w:left="1"/>
              <w:rPr>
                <w:rFonts w:ascii="Arial" w:hAnsi="Arial" w:cs="Arial"/>
                <w:sz w:val="24"/>
                <w:szCs w:val="24"/>
              </w:rPr>
            </w:pPr>
          </w:p>
          <w:p w:rsidR="005E3E18" w:rsidRPr="00AA1700" w:rsidRDefault="005E3E18">
            <w:pPr>
              <w:ind w:left="1"/>
              <w:rPr>
                <w:rFonts w:ascii="Arial" w:hAnsi="Arial" w:cs="Arial"/>
                <w:sz w:val="24"/>
                <w:szCs w:val="24"/>
              </w:rPr>
            </w:pPr>
            <w:r w:rsidRPr="00AA1700">
              <w:rPr>
                <w:rFonts w:ascii="Arial" w:hAnsi="Arial" w:cs="Arial"/>
                <w:sz w:val="24"/>
                <w:szCs w:val="24"/>
              </w:rPr>
              <w:t xml:space="preserve"> </w:t>
            </w:r>
          </w:p>
          <w:p w:rsidR="005E3E18" w:rsidRPr="00AA1700" w:rsidRDefault="005E3E18">
            <w:pPr>
              <w:ind w:left="1"/>
              <w:rPr>
                <w:rFonts w:ascii="Arial" w:hAnsi="Arial" w:cs="Arial"/>
                <w:sz w:val="24"/>
                <w:szCs w:val="24"/>
              </w:rPr>
            </w:pPr>
            <w:r w:rsidRPr="00AA1700">
              <w:rPr>
                <w:rFonts w:ascii="Arial" w:hAnsi="Arial" w:cs="Arial"/>
                <w:sz w:val="24"/>
                <w:szCs w:val="24"/>
              </w:rPr>
              <w:t xml:space="preserve"> </w:t>
            </w:r>
          </w:p>
        </w:tc>
      </w:tr>
    </w:tbl>
    <w:p w:rsidR="0067098F" w:rsidRDefault="0067098F">
      <w:pPr>
        <w:spacing w:after="0"/>
        <w:ind w:left="-1440" w:right="11081"/>
        <w:rPr>
          <w:rFonts w:ascii="Arial" w:hAnsi="Arial" w:cs="Arial"/>
        </w:rPr>
      </w:pPr>
    </w:p>
    <w:p w:rsidR="00AA1700" w:rsidRPr="00AA1700" w:rsidRDefault="00AA1700">
      <w:pPr>
        <w:spacing w:after="0"/>
        <w:ind w:left="-1440" w:right="11081"/>
        <w:rPr>
          <w:rFonts w:ascii="Arial" w:hAnsi="Arial" w:cs="Arial"/>
        </w:rPr>
      </w:pPr>
    </w:p>
    <w:tbl>
      <w:tblPr>
        <w:tblStyle w:val="TableGrid"/>
        <w:tblW w:w="14284" w:type="dxa"/>
        <w:tblInd w:w="6" w:type="dxa"/>
        <w:tblCellMar>
          <w:top w:w="53" w:type="dxa"/>
          <w:left w:w="107" w:type="dxa"/>
          <w:right w:w="115" w:type="dxa"/>
        </w:tblCellMar>
        <w:tblLook w:val="04A0" w:firstRow="1" w:lastRow="0" w:firstColumn="1" w:lastColumn="0" w:noHBand="0" w:noVBand="1"/>
      </w:tblPr>
      <w:tblGrid>
        <w:gridCol w:w="1192"/>
        <w:gridCol w:w="3622"/>
        <w:gridCol w:w="9470"/>
      </w:tblGrid>
      <w:tr w:rsidR="0067098F" w:rsidRPr="00AA1700" w:rsidTr="004E3F55">
        <w:trPr>
          <w:trHeight w:val="350"/>
        </w:trPr>
        <w:tc>
          <w:tcPr>
            <w:tcW w:w="1192" w:type="dxa"/>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4E3F55">
            <w:pPr>
              <w:rPr>
                <w:rFonts w:ascii="Arial" w:hAnsi="Arial" w:cs="Arial"/>
              </w:rPr>
            </w:pPr>
            <w:r w:rsidRPr="00AA1700">
              <w:rPr>
                <w:rFonts w:ascii="Arial" w:hAnsi="Arial" w:cs="Arial"/>
                <w:b/>
                <w:sz w:val="28"/>
              </w:rPr>
              <w:lastRenderedPageBreak/>
              <w:t>2.0</w:t>
            </w:r>
          </w:p>
        </w:tc>
        <w:tc>
          <w:tcPr>
            <w:tcW w:w="13092" w:type="dxa"/>
            <w:gridSpan w:val="2"/>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CA469A">
            <w:pPr>
              <w:ind w:left="1"/>
              <w:rPr>
                <w:rFonts w:ascii="Arial" w:hAnsi="Arial" w:cs="Arial"/>
              </w:rPr>
            </w:pPr>
            <w:r w:rsidRPr="00AA1700">
              <w:rPr>
                <w:rFonts w:ascii="Arial" w:hAnsi="Arial" w:cs="Arial"/>
                <w:b/>
                <w:sz w:val="28"/>
              </w:rPr>
              <w:t xml:space="preserve">Declaration of Interest </w:t>
            </w:r>
            <w:r w:rsidRPr="00AA1700">
              <w:rPr>
                <w:rFonts w:ascii="Arial" w:hAnsi="Arial" w:cs="Arial"/>
                <w:sz w:val="24"/>
              </w:rPr>
              <w:t xml:space="preserve"> </w:t>
            </w:r>
          </w:p>
        </w:tc>
      </w:tr>
      <w:tr w:rsidR="0067098F" w:rsidRPr="00AA1700" w:rsidTr="000828F7">
        <w:trPr>
          <w:trHeight w:val="492"/>
        </w:trPr>
        <w:tc>
          <w:tcPr>
            <w:tcW w:w="14284" w:type="dxa"/>
            <w:gridSpan w:val="3"/>
            <w:tcBorders>
              <w:top w:val="single" w:sz="4" w:space="0" w:color="000000"/>
              <w:left w:val="single" w:sz="4" w:space="0" w:color="000000"/>
              <w:bottom w:val="single" w:sz="4" w:space="0" w:color="000000"/>
              <w:right w:val="single" w:sz="4" w:space="0" w:color="000000"/>
            </w:tcBorders>
          </w:tcPr>
          <w:p w:rsidR="0067098F" w:rsidRPr="00AA1700" w:rsidRDefault="00E9344D">
            <w:pPr>
              <w:rPr>
                <w:rFonts w:ascii="Arial" w:hAnsi="Arial" w:cs="Arial"/>
              </w:rPr>
            </w:pPr>
            <w:r>
              <w:rPr>
                <w:rFonts w:ascii="Arial" w:hAnsi="Arial" w:cs="Arial"/>
              </w:rPr>
              <w:t>None</w:t>
            </w:r>
          </w:p>
        </w:tc>
      </w:tr>
      <w:tr w:rsidR="0067098F" w:rsidRPr="00AA1700" w:rsidTr="004E3F55">
        <w:trPr>
          <w:trHeight w:val="350"/>
        </w:trPr>
        <w:tc>
          <w:tcPr>
            <w:tcW w:w="1192" w:type="dxa"/>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4E3F55">
            <w:pPr>
              <w:rPr>
                <w:rFonts w:ascii="Arial" w:hAnsi="Arial" w:cs="Arial"/>
                <w:b/>
                <w:sz w:val="28"/>
                <w:szCs w:val="28"/>
              </w:rPr>
            </w:pPr>
            <w:r w:rsidRPr="00AA1700">
              <w:rPr>
                <w:rFonts w:ascii="Arial" w:hAnsi="Arial" w:cs="Arial"/>
                <w:b/>
                <w:sz w:val="28"/>
                <w:szCs w:val="28"/>
              </w:rPr>
              <w:t>3.0</w:t>
            </w:r>
          </w:p>
        </w:tc>
        <w:tc>
          <w:tcPr>
            <w:tcW w:w="13092" w:type="dxa"/>
            <w:gridSpan w:val="2"/>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CA469A">
            <w:pPr>
              <w:ind w:left="1"/>
              <w:rPr>
                <w:rFonts w:ascii="Arial" w:hAnsi="Arial" w:cs="Arial"/>
              </w:rPr>
            </w:pPr>
            <w:r w:rsidRPr="00AA1700">
              <w:rPr>
                <w:rFonts w:ascii="Arial" w:hAnsi="Arial" w:cs="Arial"/>
                <w:b/>
                <w:sz w:val="28"/>
              </w:rPr>
              <w:t xml:space="preserve">Minutes for Approval  </w:t>
            </w:r>
          </w:p>
        </w:tc>
      </w:tr>
      <w:tr w:rsidR="004E3F55" w:rsidRPr="00AA1700" w:rsidTr="000828F7">
        <w:trPr>
          <w:trHeight w:val="2538"/>
        </w:trPr>
        <w:tc>
          <w:tcPr>
            <w:tcW w:w="1192" w:type="dxa"/>
            <w:tcBorders>
              <w:top w:val="single" w:sz="4" w:space="0" w:color="000000"/>
              <w:left w:val="single" w:sz="4" w:space="0" w:color="000000"/>
              <w:bottom w:val="single" w:sz="4" w:space="0" w:color="000000"/>
              <w:right w:val="single" w:sz="4" w:space="0" w:color="000000"/>
            </w:tcBorders>
          </w:tcPr>
          <w:p w:rsidR="004E3F55" w:rsidRPr="00AA1700" w:rsidRDefault="004E3F55">
            <w:pPr>
              <w:rPr>
                <w:rFonts w:ascii="Arial" w:hAnsi="Arial" w:cs="Arial"/>
              </w:rPr>
            </w:pPr>
            <w:r w:rsidRPr="00AA1700">
              <w:rPr>
                <w:rFonts w:ascii="Arial" w:hAnsi="Arial" w:cs="Arial"/>
                <w:sz w:val="24"/>
              </w:rPr>
              <w:t xml:space="preserve"> </w:t>
            </w:r>
            <w:r w:rsidR="00CE651C">
              <w:rPr>
                <w:rFonts w:ascii="Arial" w:hAnsi="Arial" w:cs="Arial"/>
                <w:sz w:val="24"/>
              </w:rPr>
              <w:t xml:space="preserve">Item 2 </w:t>
            </w:r>
          </w:p>
        </w:tc>
        <w:tc>
          <w:tcPr>
            <w:tcW w:w="3622" w:type="dxa"/>
            <w:tcBorders>
              <w:top w:val="single" w:sz="4" w:space="0" w:color="000000"/>
              <w:left w:val="single" w:sz="4" w:space="0" w:color="000000"/>
              <w:bottom w:val="single" w:sz="4" w:space="0" w:color="000000"/>
              <w:right w:val="single" w:sz="4" w:space="0" w:color="000000"/>
            </w:tcBorders>
          </w:tcPr>
          <w:p w:rsidR="004E3F55" w:rsidRPr="00AA1700" w:rsidRDefault="004E3F55">
            <w:pPr>
              <w:ind w:left="1"/>
              <w:rPr>
                <w:rFonts w:ascii="Arial" w:hAnsi="Arial" w:cs="Arial"/>
              </w:rPr>
            </w:pPr>
            <w:r w:rsidRPr="00AA1700">
              <w:rPr>
                <w:rFonts w:ascii="Arial" w:hAnsi="Arial" w:cs="Arial"/>
                <w:sz w:val="24"/>
              </w:rPr>
              <w:t xml:space="preserve">Minutes of Previous Management </w:t>
            </w:r>
          </w:p>
          <w:p w:rsidR="004E3F55" w:rsidRPr="00AA1700" w:rsidRDefault="004E3F55">
            <w:pPr>
              <w:ind w:left="1"/>
              <w:rPr>
                <w:rFonts w:ascii="Arial" w:hAnsi="Arial" w:cs="Arial"/>
              </w:rPr>
            </w:pPr>
            <w:r w:rsidRPr="00AA1700">
              <w:rPr>
                <w:rFonts w:ascii="Arial" w:hAnsi="Arial" w:cs="Arial"/>
                <w:sz w:val="24"/>
              </w:rPr>
              <w:t xml:space="preserve">Committee Meeting held on (insert date) and any matters arising  </w:t>
            </w:r>
          </w:p>
          <w:p w:rsidR="004E3F55" w:rsidRPr="00AA1700" w:rsidRDefault="004E3F55">
            <w:pPr>
              <w:ind w:left="1"/>
              <w:rPr>
                <w:rFonts w:ascii="Arial" w:hAnsi="Arial" w:cs="Arial"/>
              </w:rPr>
            </w:pPr>
          </w:p>
        </w:tc>
        <w:tc>
          <w:tcPr>
            <w:tcW w:w="9470" w:type="dxa"/>
            <w:tcBorders>
              <w:top w:val="single" w:sz="4" w:space="0" w:color="000000"/>
              <w:left w:val="single" w:sz="4" w:space="0" w:color="000000"/>
              <w:bottom w:val="single" w:sz="4" w:space="0" w:color="000000"/>
              <w:right w:val="single" w:sz="4" w:space="0" w:color="000000"/>
            </w:tcBorders>
          </w:tcPr>
          <w:p w:rsidR="00F01426" w:rsidRPr="00C10428" w:rsidRDefault="00F01426" w:rsidP="00F01426">
            <w:pPr>
              <w:rPr>
                <w:rFonts w:ascii="Arial" w:hAnsi="Arial" w:cs="Arial"/>
              </w:rPr>
            </w:pPr>
            <w:r>
              <w:rPr>
                <w:rFonts w:ascii="Arial" w:hAnsi="Arial" w:cs="Arial"/>
              </w:rPr>
              <w:t xml:space="preserve">Matters arising – Clarification of point on the minute in regards to Debra Campbell and Michelle Caldwell be added as signatories to include for Business Banking.  The minute will be changed to reflect this. </w:t>
            </w:r>
          </w:p>
          <w:p w:rsidR="004E3F55" w:rsidRPr="00AA1700" w:rsidRDefault="004E3F55">
            <w:pPr>
              <w:ind w:left="1"/>
              <w:rPr>
                <w:rFonts w:ascii="Arial" w:hAnsi="Arial" w:cs="Arial"/>
              </w:rPr>
            </w:pPr>
          </w:p>
        </w:tc>
      </w:tr>
      <w:tr w:rsidR="0067098F" w:rsidRPr="00AA1700">
        <w:trPr>
          <w:trHeight w:val="2355"/>
        </w:trPr>
        <w:tc>
          <w:tcPr>
            <w:tcW w:w="1192" w:type="dxa"/>
            <w:tcBorders>
              <w:top w:val="single" w:sz="4" w:space="0" w:color="000000"/>
              <w:left w:val="single" w:sz="4" w:space="0" w:color="000000"/>
              <w:bottom w:val="single" w:sz="4" w:space="0" w:color="000000"/>
              <w:right w:val="single" w:sz="4" w:space="0" w:color="000000"/>
            </w:tcBorders>
          </w:tcPr>
          <w:p w:rsidR="0067098F" w:rsidRPr="00AA1700" w:rsidRDefault="00CA469A">
            <w:pPr>
              <w:rPr>
                <w:rFonts w:ascii="Arial" w:hAnsi="Arial" w:cs="Arial"/>
              </w:rPr>
            </w:pPr>
            <w:r w:rsidRPr="00AA1700">
              <w:rPr>
                <w:rFonts w:ascii="Arial" w:hAnsi="Arial" w:cs="Arial"/>
                <w:sz w:val="24"/>
              </w:rPr>
              <w:t xml:space="preserve"> </w:t>
            </w:r>
          </w:p>
        </w:tc>
        <w:tc>
          <w:tcPr>
            <w:tcW w:w="3622"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c>
          <w:tcPr>
            <w:tcW w:w="9470" w:type="dxa"/>
            <w:tcBorders>
              <w:top w:val="single" w:sz="4" w:space="0" w:color="000000"/>
              <w:left w:val="single" w:sz="4" w:space="0" w:color="000000"/>
              <w:bottom w:val="single" w:sz="4" w:space="0" w:color="000000"/>
              <w:right w:val="single" w:sz="4" w:space="0" w:color="000000"/>
            </w:tcBorders>
          </w:tcPr>
          <w:p w:rsidR="004E3F55" w:rsidRPr="00AA1700" w:rsidRDefault="004E3F55" w:rsidP="004E3F55">
            <w:pPr>
              <w:ind w:left="1"/>
              <w:rPr>
                <w:rFonts w:ascii="Arial" w:hAnsi="Arial" w:cs="Arial"/>
                <w:sz w:val="24"/>
              </w:rPr>
            </w:pPr>
            <w:r w:rsidRPr="00AA1700">
              <w:rPr>
                <w:rFonts w:ascii="Arial" w:hAnsi="Arial" w:cs="Arial"/>
                <w:sz w:val="24"/>
              </w:rPr>
              <w:t>The Minutes were agreed as a true record of the meeting subject to ame</w:t>
            </w:r>
            <w:r w:rsidR="005E3E18" w:rsidRPr="00AA1700">
              <w:rPr>
                <w:rFonts w:ascii="Arial" w:hAnsi="Arial" w:cs="Arial"/>
                <w:sz w:val="24"/>
              </w:rPr>
              <w:t xml:space="preserve">ndments highlighted at meeting </w:t>
            </w:r>
            <w:r w:rsidRPr="00AA1700">
              <w:rPr>
                <w:rFonts w:ascii="Arial" w:hAnsi="Arial" w:cs="Arial"/>
                <w:sz w:val="24"/>
              </w:rPr>
              <w:t xml:space="preserve">or actions to be amended due to administration error.   </w:t>
            </w:r>
          </w:p>
          <w:p w:rsidR="004E3F55" w:rsidRPr="00AA1700" w:rsidRDefault="004E3F55" w:rsidP="004E3F55">
            <w:pPr>
              <w:ind w:left="1"/>
              <w:rPr>
                <w:rFonts w:ascii="Arial" w:hAnsi="Arial" w:cs="Arial"/>
                <w:sz w:val="24"/>
              </w:rPr>
            </w:pPr>
            <w:r w:rsidRPr="00AA1700">
              <w:rPr>
                <w:rFonts w:ascii="Arial" w:hAnsi="Arial" w:cs="Arial"/>
                <w:sz w:val="24"/>
              </w:rPr>
              <w:t xml:space="preserve"> </w:t>
            </w:r>
          </w:p>
          <w:p w:rsidR="004E3F55" w:rsidRPr="00AA1700" w:rsidRDefault="004E3F55" w:rsidP="004E3F55">
            <w:pPr>
              <w:ind w:left="1"/>
              <w:rPr>
                <w:rFonts w:ascii="Arial" w:hAnsi="Arial" w:cs="Arial"/>
                <w:sz w:val="24"/>
              </w:rPr>
            </w:pPr>
            <w:r w:rsidRPr="00AA1700">
              <w:rPr>
                <w:rFonts w:ascii="Arial" w:hAnsi="Arial" w:cs="Arial"/>
                <w:b/>
                <w:sz w:val="24"/>
              </w:rPr>
              <w:t>Proposed</w:t>
            </w:r>
            <w:r w:rsidRPr="00AA1700">
              <w:rPr>
                <w:rFonts w:ascii="Arial" w:hAnsi="Arial" w:cs="Arial"/>
                <w:sz w:val="24"/>
              </w:rPr>
              <w:t xml:space="preserve">:   </w:t>
            </w:r>
            <w:r w:rsidR="00F01426">
              <w:rPr>
                <w:rFonts w:ascii="Arial" w:hAnsi="Arial" w:cs="Arial"/>
                <w:sz w:val="24"/>
              </w:rPr>
              <w:t>C Park</w:t>
            </w:r>
          </w:p>
          <w:p w:rsidR="004E3F55" w:rsidRPr="00AA1700" w:rsidRDefault="004E3F55" w:rsidP="004E3F55">
            <w:pPr>
              <w:ind w:left="1"/>
              <w:rPr>
                <w:rFonts w:ascii="Arial" w:hAnsi="Arial" w:cs="Arial"/>
                <w:sz w:val="24"/>
              </w:rPr>
            </w:pPr>
            <w:r w:rsidRPr="00AA1700">
              <w:rPr>
                <w:rFonts w:ascii="Arial" w:hAnsi="Arial" w:cs="Arial"/>
                <w:sz w:val="24"/>
              </w:rPr>
              <w:t xml:space="preserve"> </w:t>
            </w:r>
          </w:p>
          <w:p w:rsidR="004E3F55" w:rsidRPr="00AA1700" w:rsidRDefault="004E3F55" w:rsidP="004E3F55">
            <w:pPr>
              <w:ind w:left="1"/>
              <w:rPr>
                <w:rFonts w:ascii="Arial" w:hAnsi="Arial" w:cs="Arial"/>
                <w:sz w:val="24"/>
              </w:rPr>
            </w:pPr>
            <w:r w:rsidRPr="00AA1700">
              <w:rPr>
                <w:rFonts w:ascii="Arial" w:hAnsi="Arial" w:cs="Arial"/>
                <w:b/>
                <w:sz w:val="24"/>
              </w:rPr>
              <w:t>Seconded</w:t>
            </w:r>
            <w:r w:rsidRPr="00AA1700">
              <w:rPr>
                <w:rFonts w:ascii="Arial" w:hAnsi="Arial" w:cs="Arial"/>
                <w:sz w:val="24"/>
              </w:rPr>
              <w:t xml:space="preserve">:  </w:t>
            </w:r>
            <w:r w:rsidR="00F01426">
              <w:rPr>
                <w:rFonts w:ascii="Arial" w:hAnsi="Arial" w:cs="Arial"/>
                <w:sz w:val="24"/>
              </w:rPr>
              <w:t xml:space="preserve"> T McGuigan</w:t>
            </w:r>
          </w:p>
          <w:p w:rsidR="0067098F" w:rsidRPr="00AA1700" w:rsidRDefault="0067098F">
            <w:pPr>
              <w:ind w:left="1"/>
              <w:rPr>
                <w:rFonts w:ascii="Arial" w:hAnsi="Arial" w:cs="Arial"/>
              </w:rPr>
            </w:pPr>
          </w:p>
        </w:tc>
      </w:tr>
    </w:tbl>
    <w:p w:rsidR="0067098F" w:rsidRPr="00AA1700" w:rsidRDefault="0067098F">
      <w:pPr>
        <w:spacing w:after="0"/>
        <w:ind w:left="-1440" w:right="11081"/>
        <w:rPr>
          <w:rFonts w:ascii="Arial" w:hAnsi="Arial" w:cs="Arial"/>
        </w:rPr>
      </w:pPr>
    </w:p>
    <w:p w:rsidR="00690B5B" w:rsidRDefault="00690B5B" w:rsidP="00690B5B">
      <w:pPr>
        <w:spacing w:after="0"/>
        <w:jc w:val="both"/>
        <w:rPr>
          <w:rFonts w:ascii="Arial" w:hAnsi="Arial" w:cs="Arial"/>
          <w:lang w:val="en-US"/>
        </w:rPr>
      </w:pPr>
      <w:r w:rsidRPr="00690B5B">
        <w:rPr>
          <w:rFonts w:ascii="Arial" w:hAnsi="Arial" w:cs="Arial"/>
          <w:lang w:val="en-US"/>
        </w:rPr>
        <w:t xml:space="preserve">I certify that the foregoing minute has been approved as a true and accurate reflection of the meeting held on Thursday </w:t>
      </w:r>
      <w:r>
        <w:rPr>
          <w:rFonts w:ascii="Arial" w:hAnsi="Arial" w:cs="Arial"/>
          <w:lang w:val="en-US"/>
        </w:rPr>
        <w:t>21</w:t>
      </w:r>
      <w:r w:rsidRPr="000828F7">
        <w:rPr>
          <w:rFonts w:ascii="Arial" w:hAnsi="Arial" w:cs="Arial"/>
          <w:vertAlign w:val="superscript"/>
          <w:lang w:val="en-US"/>
        </w:rPr>
        <w:t>st</w:t>
      </w:r>
      <w:r>
        <w:rPr>
          <w:rFonts w:ascii="Arial" w:hAnsi="Arial" w:cs="Arial"/>
          <w:lang w:val="en-US"/>
        </w:rPr>
        <w:t xml:space="preserve"> October 2024</w:t>
      </w:r>
      <w:r w:rsidRPr="00690B5B">
        <w:rPr>
          <w:rFonts w:ascii="Arial" w:hAnsi="Arial" w:cs="Arial"/>
          <w:lang w:val="en-US"/>
        </w:rPr>
        <w:t>.</w:t>
      </w:r>
    </w:p>
    <w:tbl>
      <w:tblPr>
        <w:tblStyle w:val="TableGrid0"/>
        <w:tblW w:w="0" w:type="auto"/>
        <w:tblLook w:val="04A0" w:firstRow="1" w:lastRow="0" w:firstColumn="1" w:lastColumn="0" w:noHBand="0" w:noVBand="1"/>
      </w:tblPr>
      <w:tblGrid>
        <w:gridCol w:w="2263"/>
        <w:gridCol w:w="7367"/>
      </w:tblGrid>
      <w:tr w:rsidR="00690B5B" w:rsidTr="000828F7">
        <w:tc>
          <w:tcPr>
            <w:tcW w:w="2263" w:type="dxa"/>
          </w:tcPr>
          <w:p w:rsidR="00690B5B" w:rsidRDefault="00690B5B" w:rsidP="00690B5B">
            <w:pPr>
              <w:jc w:val="both"/>
              <w:rPr>
                <w:rFonts w:ascii="Arial" w:hAnsi="Arial" w:cs="Arial"/>
                <w:lang w:val="en-US"/>
              </w:rPr>
            </w:pPr>
            <w:r>
              <w:rPr>
                <w:rFonts w:ascii="Arial" w:hAnsi="Arial" w:cs="Arial"/>
                <w:lang w:val="en-US"/>
              </w:rPr>
              <w:t>Signed</w:t>
            </w:r>
          </w:p>
        </w:tc>
        <w:tc>
          <w:tcPr>
            <w:tcW w:w="7367" w:type="dxa"/>
          </w:tcPr>
          <w:p w:rsidR="00690B5B" w:rsidRDefault="00690B5B" w:rsidP="00690B5B">
            <w:pPr>
              <w:jc w:val="both"/>
              <w:rPr>
                <w:rFonts w:ascii="Arial" w:hAnsi="Arial" w:cs="Arial"/>
                <w:lang w:val="en-US"/>
              </w:rPr>
            </w:pPr>
          </w:p>
        </w:tc>
      </w:tr>
      <w:tr w:rsidR="00690B5B" w:rsidTr="00690B5B">
        <w:tc>
          <w:tcPr>
            <w:tcW w:w="2263" w:type="dxa"/>
          </w:tcPr>
          <w:p w:rsidR="00690B5B" w:rsidRDefault="00690B5B" w:rsidP="00690B5B">
            <w:pPr>
              <w:jc w:val="both"/>
              <w:rPr>
                <w:rFonts w:ascii="Arial" w:hAnsi="Arial" w:cs="Arial"/>
                <w:lang w:val="en-US"/>
              </w:rPr>
            </w:pPr>
            <w:r>
              <w:rPr>
                <w:rFonts w:ascii="Arial" w:hAnsi="Arial" w:cs="Arial"/>
                <w:lang w:val="en-US"/>
              </w:rPr>
              <w:t>Position</w:t>
            </w:r>
          </w:p>
        </w:tc>
        <w:tc>
          <w:tcPr>
            <w:tcW w:w="7367" w:type="dxa"/>
          </w:tcPr>
          <w:p w:rsidR="00690B5B" w:rsidRDefault="00690B5B" w:rsidP="00690B5B">
            <w:pPr>
              <w:jc w:val="both"/>
              <w:rPr>
                <w:rFonts w:ascii="Arial" w:hAnsi="Arial" w:cs="Arial"/>
                <w:lang w:val="en-US"/>
              </w:rPr>
            </w:pPr>
            <w:r>
              <w:rPr>
                <w:rFonts w:ascii="Arial" w:hAnsi="Arial" w:cs="Arial"/>
                <w:lang w:val="en-US"/>
              </w:rPr>
              <w:t xml:space="preserve">Chairperson </w:t>
            </w:r>
          </w:p>
        </w:tc>
      </w:tr>
      <w:tr w:rsidR="00690B5B" w:rsidTr="00690B5B">
        <w:tc>
          <w:tcPr>
            <w:tcW w:w="2263" w:type="dxa"/>
          </w:tcPr>
          <w:p w:rsidR="00690B5B" w:rsidRDefault="00690B5B" w:rsidP="00690B5B">
            <w:pPr>
              <w:jc w:val="both"/>
              <w:rPr>
                <w:rFonts w:ascii="Arial" w:hAnsi="Arial" w:cs="Arial"/>
                <w:lang w:val="en-US"/>
              </w:rPr>
            </w:pPr>
            <w:r>
              <w:rPr>
                <w:rFonts w:ascii="Arial" w:hAnsi="Arial" w:cs="Arial"/>
                <w:lang w:val="en-US"/>
              </w:rPr>
              <w:t xml:space="preserve">Date </w:t>
            </w:r>
          </w:p>
        </w:tc>
        <w:tc>
          <w:tcPr>
            <w:tcW w:w="7367" w:type="dxa"/>
          </w:tcPr>
          <w:p w:rsidR="00690B5B" w:rsidRDefault="00690B5B" w:rsidP="00690B5B">
            <w:pPr>
              <w:jc w:val="both"/>
              <w:rPr>
                <w:rFonts w:ascii="Arial" w:hAnsi="Arial" w:cs="Arial"/>
                <w:lang w:val="en-US"/>
              </w:rPr>
            </w:pPr>
            <w:r>
              <w:rPr>
                <w:rFonts w:ascii="Arial" w:hAnsi="Arial" w:cs="Arial"/>
                <w:lang w:val="en-US"/>
              </w:rPr>
              <w:t>5/12/2024</w:t>
            </w:r>
          </w:p>
        </w:tc>
      </w:tr>
    </w:tbl>
    <w:p w:rsidR="00690B5B" w:rsidRPr="00690B5B" w:rsidRDefault="00690B5B" w:rsidP="00690B5B">
      <w:pPr>
        <w:spacing w:after="0"/>
        <w:jc w:val="both"/>
        <w:rPr>
          <w:rFonts w:ascii="Arial" w:hAnsi="Arial" w:cs="Arial"/>
          <w:lang w:val="en-US"/>
        </w:rPr>
      </w:pPr>
    </w:p>
    <w:p w:rsidR="00690B5B" w:rsidRDefault="00690B5B" w:rsidP="00690B5B">
      <w:pPr>
        <w:spacing w:after="0"/>
        <w:jc w:val="both"/>
        <w:rPr>
          <w:rFonts w:ascii="Arial" w:hAnsi="Arial" w:cs="Arial"/>
          <w:lang w:val="en-US"/>
        </w:rPr>
      </w:pPr>
    </w:p>
    <w:p w:rsidR="0067098F" w:rsidRPr="00AA1700" w:rsidRDefault="0067098F">
      <w:pPr>
        <w:spacing w:after="0"/>
        <w:ind w:left="-1440" w:right="11081"/>
        <w:rPr>
          <w:rFonts w:ascii="Arial" w:hAnsi="Arial" w:cs="Arial"/>
        </w:rPr>
      </w:pPr>
    </w:p>
    <w:p w:rsidR="0067098F" w:rsidRPr="00AA1700" w:rsidRDefault="0067098F">
      <w:pPr>
        <w:spacing w:after="0"/>
        <w:ind w:left="-1440" w:right="11081"/>
        <w:rPr>
          <w:rFonts w:ascii="Arial" w:hAnsi="Arial" w:cs="Arial"/>
        </w:rPr>
      </w:pPr>
    </w:p>
    <w:tbl>
      <w:tblPr>
        <w:tblStyle w:val="TableGrid"/>
        <w:tblW w:w="14287" w:type="dxa"/>
        <w:tblInd w:w="5" w:type="dxa"/>
        <w:tblCellMar>
          <w:top w:w="53" w:type="dxa"/>
          <w:left w:w="108" w:type="dxa"/>
          <w:right w:w="67" w:type="dxa"/>
        </w:tblCellMar>
        <w:tblLook w:val="04A0" w:firstRow="1" w:lastRow="0" w:firstColumn="1" w:lastColumn="0" w:noHBand="0" w:noVBand="1"/>
      </w:tblPr>
      <w:tblGrid>
        <w:gridCol w:w="1124"/>
        <w:gridCol w:w="3691"/>
        <w:gridCol w:w="9472"/>
      </w:tblGrid>
      <w:tr w:rsidR="004E3F55" w:rsidRPr="00AA1700" w:rsidTr="004E3F55">
        <w:trPr>
          <w:trHeight w:val="462"/>
        </w:trPr>
        <w:tc>
          <w:tcPr>
            <w:tcW w:w="14287" w:type="dxa"/>
            <w:gridSpan w:val="3"/>
            <w:tcBorders>
              <w:top w:val="single" w:sz="4" w:space="0" w:color="000000"/>
              <w:left w:val="single" w:sz="4" w:space="0" w:color="000000"/>
              <w:bottom w:val="single" w:sz="4" w:space="0" w:color="000000"/>
              <w:right w:val="single" w:sz="4" w:space="0" w:color="000000"/>
            </w:tcBorders>
            <w:shd w:val="clear" w:color="auto" w:fill="CC7287"/>
          </w:tcPr>
          <w:p w:rsidR="004E3F55" w:rsidRPr="00AA1700" w:rsidRDefault="00AA1700">
            <w:pPr>
              <w:rPr>
                <w:rFonts w:ascii="Arial" w:hAnsi="Arial" w:cs="Arial"/>
                <w:b/>
                <w:sz w:val="28"/>
                <w:szCs w:val="28"/>
              </w:rPr>
            </w:pPr>
            <w:r w:rsidRPr="00AA1700">
              <w:rPr>
                <w:rFonts w:ascii="Arial" w:hAnsi="Arial" w:cs="Arial"/>
                <w:b/>
                <w:sz w:val="28"/>
                <w:szCs w:val="28"/>
              </w:rPr>
              <w:t xml:space="preserve">4. </w:t>
            </w:r>
            <w:r w:rsidR="004E3F55" w:rsidRPr="00AA1700">
              <w:rPr>
                <w:rFonts w:ascii="Arial" w:hAnsi="Arial" w:cs="Arial"/>
                <w:b/>
                <w:sz w:val="28"/>
                <w:szCs w:val="28"/>
              </w:rPr>
              <w:t xml:space="preserve">ITEMS FOR DISCUSSION AND APPROVAL </w:t>
            </w:r>
          </w:p>
        </w:tc>
      </w:tr>
      <w:tr w:rsidR="0039473F" w:rsidRPr="00AA1700" w:rsidTr="000828F7">
        <w:trPr>
          <w:trHeight w:val="462"/>
        </w:trPr>
        <w:tc>
          <w:tcPr>
            <w:tcW w:w="1124" w:type="dxa"/>
            <w:vMerge w:val="restart"/>
            <w:tcBorders>
              <w:top w:val="single" w:sz="4" w:space="0" w:color="000000"/>
              <w:left w:val="single" w:sz="4" w:space="0" w:color="000000"/>
              <w:right w:val="single" w:sz="4" w:space="0" w:color="000000"/>
            </w:tcBorders>
          </w:tcPr>
          <w:p w:rsidR="0039473F" w:rsidRPr="00AA1700" w:rsidRDefault="0039473F">
            <w:pPr>
              <w:rPr>
                <w:rFonts w:ascii="Arial" w:hAnsi="Arial" w:cs="Arial"/>
              </w:rPr>
            </w:pPr>
            <w:r>
              <w:rPr>
                <w:rFonts w:ascii="Arial" w:hAnsi="Arial" w:cs="Arial"/>
              </w:rPr>
              <w:t>Item 3</w:t>
            </w:r>
          </w:p>
        </w:tc>
        <w:tc>
          <w:tcPr>
            <w:tcW w:w="3691" w:type="dxa"/>
            <w:tcBorders>
              <w:top w:val="single" w:sz="4" w:space="0" w:color="000000"/>
              <w:left w:val="single" w:sz="4" w:space="0" w:color="000000"/>
              <w:bottom w:val="single" w:sz="4" w:space="0" w:color="000000"/>
              <w:right w:val="single" w:sz="4" w:space="0" w:color="000000"/>
            </w:tcBorders>
          </w:tcPr>
          <w:p w:rsidR="0039473F" w:rsidRPr="009F64D0" w:rsidRDefault="0039473F">
            <w:pPr>
              <w:rPr>
                <w:rFonts w:ascii="Arial" w:hAnsi="Arial" w:cs="Arial"/>
                <w:b/>
              </w:rPr>
            </w:pPr>
            <w:r w:rsidRPr="009F64D0">
              <w:rPr>
                <w:rFonts w:ascii="Arial" w:hAnsi="Arial" w:cs="Arial"/>
                <w:b/>
              </w:rPr>
              <w:t xml:space="preserve">Title of report   </w:t>
            </w:r>
          </w:p>
        </w:tc>
        <w:tc>
          <w:tcPr>
            <w:tcW w:w="9472" w:type="dxa"/>
            <w:tcBorders>
              <w:top w:val="single" w:sz="4" w:space="0" w:color="000000"/>
              <w:left w:val="single" w:sz="4" w:space="0" w:color="000000"/>
              <w:bottom w:val="single" w:sz="4" w:space="0" w:color="000000"/>
              <w:right w:val="single" w:sz="4" w:space="0" w:color="000000"/>
            </w:tcBorders>
          </w:tcPr>
          <w:p w:rsidR="0039473F" w:rsidRPr="0039473F" w:rsidRDefault="0039473F">
            <w:pPr>
              <w:rPr>
                <w:rFonts w:ascii="Arial" w:hAnsi="Arial" w:cs="Arial"/>
                <w:b/>
              </w:rPr>
            </w:pPr>
            <w:r w:rsidRPr="0039473F">
              <w:rPr>
                <w:rFonts w:ascii="Arial" w:hAnsi="Arial" w:cs="Arial"/>
                <w:b/>
              </w:rPr>
              <w:t>Annual Assurance Statement</w:t>
            </w:r>
          </w:p>
        </w:tc>
      </w:tr>
      <w:tr w:rsidR="00BE60AC" w:rsidRPr="00AA1700" w:rsidTr="009D1EA5">
        <w:trPr>
          <w:trHeight w:val="1474"/>
        </w:trPr>
        <w:tc>
          <w:tcPr>
            <w:tcW w:w="1124" w:type="dxa"/>
            <w:vMerge/>
            <w:tcBorders>
              <w:left w:val="single" w:sz="4" w:space="0" w:color="000000"/>
              <w:bottom w:val="single" w:sz="4" w:space="0" w:color="000000"/>
              <w:right w:val="single" w:sz="4" w:space="0" w:color="000000"/>
            </w:tcBorders>
          </w:tcPr>
          <w:p w:rsidR="00BE60AC" w:rsidRPr="00AA1700" w:rsidRDefault="00BE60AC">
            <w:pPr>
              <w:rPr>
                <w:rFonts w:ascii="Arial" w:hAnsi="Arial" w:cs="Arial"/>
              </w:rPr>
            </w:pPr>
          </w:p>
        </w:tc>
        <w:tc>
          <w:tcPr>
            <w:tcW w:w="3691" w:type="dxa"/>
            <w:tcBorders>
              <w:top w:val="single" w:sz="4" w:space="0" w:color="000000"/>
              <w:left w:val="single" w:sz="4" w:space="0" w:color="000000"/>
              <w:bottom w:val="single" w:sz="4" w:space="0" w:color="000000"/>
              <w:right w:val="single" w:sz="4" w:space="0" w:color="000000"/>
            </w:tcBorders>
          </w:tcPr>
          <w:p w:rsidR="00BE60AC" w:rsidRPr="00BE60AC" w:rsidRDefault="00BE60AC" w:rsidP="000828F7">
            <w:pPr>
              <w:rPr>
                <w:rFonts w:ascii="Arial" w:hAnsi="Arial" w:cs="Arial"/>
              </w:rPr>
            </w:pPr>
            <w:r w:rsidRPr="00AA1700">
              <w:rPr>
                <w:rFonts w:ascii="Arial" w:hAnsi="Arial" w:cs="Arial"/>
              </w:rPr>
              <w:t xml:space="preserve">RECOMMENDATION </w:t>
            </w:r>
            <w:r w:rsidRPr="00BE60AC">
              <w:rPr>
                <w:rFonts w:ascii="Arial" w:hAnsi="Arial" w:cs="Arial"/>
              </w:rPr>
              <w:t>That Management Committee discuss and approve the draft Annual Assurance Statement subject to any amendments and instruct Director to submit to the Scottish Housing Regulator on or before the 31</w:t>
            </w:r>
            <w:r w:rsidRPr="00BE60AC">
              <w:rPr>
                <w:rFonts w:ascii="Arial" w:hAnsi="Arial" w:cs="Arial"/>
                <w:vertAlign w:val="superscript"/>
              </w:rPr>
              <w:t>st</w:t>
            </w:r>
            <w:r w:rsidRPr="00BE60AC">
              <w:rPr>
                <w:rFonts w:ascii="Arial" w:hAnsi="Arial" w:cs="Arial"/>
              </w:rPr>
              <w:t xml:space="preserve"> October 2024.</w:t>
            </w:r>
          </w:p>
          <w:p w:rsidR="00BE60AC" w:rsidRDefault="00BE60AC">
            <w:pPr>
              <w:rPr>
                <w:rFonts w:ascii="Arial" w:hAnsi="Arial" w:cs="Arial"/>
              </w:rPr>
            </w:pPr>
          </w:p>
          <w:p w:rsidR="00BE60AC" w:rsidRDefault="00BE60AC">
            <w:pPr>
              <w:rPr>
                <w:rFonts w:ascii="Arial" w:hAnsi="Arial" w:cs="Arial"/>
              </w:rPr>
            </w:pPr>
          </w:p>
          <w:p w:rsidR="00BE60AC" w:rsidRPr="00AA1700" w:rsidRDefault="00BE60AC">
            <w:pPr>
              <w:rPr>
                <w:rFonts w:ascii="Arial" w:hAnsi="Arial" w:cs="Arial"/>
              </w:rPr>
            </w:pPr>
          </w:p>
        </w:tc>
        <w:tc>
          <w:tcPr>
            <w:tcW w:w="9472" w:type="dxa"/>
            <w:tcBorders>
              <w:top w:val="single" w:sz="4" w:space="0" w:color="000000"/>
              <w:left w:val="single" w:sz="4" w:space="0" w:color="000000"/>
              <w:bottom w:val="single" w:sz="4" w:space="0" w:color="000000"/>
              <w:right w:val="single" w:sz="4" w:space="0" w:color="000000"/>
            </w:tcBorders>
          </w:tcPr>
          <w:p w:rsidR="00BE60AC" w:rsidRPr="000828F7" w:rsidRDefault="00BE60AC">
            <w:pPr>
              <w:rPr>
                <w:rFonts w:ascii="Arial" w:hAnsi="Arial" w:cs="Arial"/>
                <w:b/>
              </w:rPr>
            </w:pPr>
            <w:r w:rsidRPr="000828F7">
              <w:rPr>
                <w:rFonts w:ascii="Arial" w:hAnsi="Arial" w:cs="Arial"/>
                <w:b/>
              </w:rPr>
              <w:t xml:space="preserve">DISCUSSION </w:t>
            </w:r>
          </w:p>
          <w:p w:rsidR="00BE60AC" w:rsidRDefault="00BE60AC">
            <w:pPr>
              <w:rPr>
                <w:rFonts w:ascii="Arial" w:hAnsi="Arial" w:cs="Arial"/>
              </w:rPr>
            </w:pPr>
          </w:p>
          <w:p w:rsidR="00BE60AC" w:rsidRDefault="00BE60AC" w:rsidP="007D565C">
            <w:pPr>
              <w:pStyle w:val="ListParagraph"/>
              <w:tabs>
                <w:tab w:val="left" w:pos="0"/>
              </w:tabs>
              <w:spacing w:after="0" w:line="240" w:lineRule="auto"/>
              <w:ind w:left="0"/>
              <w:rPr>
                <w:rFonts w:ascii="Arial" w:hAnsi="Arial" w:cs="Arial"/>
              </w:rPr>
            </w:pPr>
            <w:r>
              <w:rPr>
                <w:rFonts w:ascii="Arial" w:hAnsi="Arial" w:cs="Arial"/>
              </w:rPr>
              <w:t>JS went over the Assurance Statement with Committee and advised that the Assurance Statement had been reviewed last week by JS along with Katrina Phillips, Tommy McGuigan and Gillian Bell Committee members prior to presentation to Committee.</w:t>
            </w:r>
          </w:p>
          <w:p w:rsidR="00BE60AC" w:rsidRDefault="00BE60AC">
            <w:pPr>
              <w:rPr>
                <w:rFonts w:ascii="Arial" w:hAnsi="Arial" w:cs="Arial"/>
              </w:rPr>
            </w:pPr>
          </w:p>
          <w:p w:rsidR="00BE60AC" w:rsidRDefault="00BE60AC" w:rsidP="000828F7">
            <w:pPr>
              <w:tabs>
                <w:tab w:val="left" w:pos="0"/>
              </w:tabs>
              <w:rPr>
                <w:rFonts w:ascii="Arial" w:hAnsi="Arial" w:cs="Arial"/>
              </w:rPr>
            </w:pPr>
            <w:r w:rsidRPr="000828F7">
              <w:rPr>
                <w:rFonts w:ascii="Arial" w:hAnsi="Arial" w:cs="Arial"/>
              </w:rPr>
              <w:t>A Committee member asked for it to be included in the minutes that the Assurance statement had been easy to review and that it was very well done by staff.</w:t>
            </w:r>
          </w:p>
          <w:p w:rsidR="00BE60AC" w:rsidRPr="000828F7" w:rsidRDefault="00BE60AC" w:rsidP="000828F7">
            <w:pPr>
              <w:tabs>
                <w:tab w:val="left" w:pos="0"/>
              </w:tabs>
              <w:rPr>
                <w:rFonts w:ascii="Arial" w:hAnsi="Arial" w:cs="Arial"/>
              </w:rPr>
            </w:pPr>
          </w:p>
          <w:p w:rsidR="00BE60AC" w:rsidRPr="002A15F0" w:rsidRDefault="00BE60AC" w:rsidP="007D565C">
            <w:pPr>
              <w:pStyle w:val="ListParagraph"/>
              <w:tabs>
                <w:tab w:val="left" w:pos="0"/>
              </w:tabs>
              <w:spacing w:after="0" w:line="240" w:lineRule="auto"/>
              <w:ind w:left="0"/>
              <w:rPr>
                <w:rFonts w:ascii="Arial" w:hAnsi="Arial" w:cs="Arial"/>
              </w:rPr>
            </w:pPr>
            <w:r>
              <w:rPr>
                <w:rFonts w:ascii="Arial" w:hAnsi="Arial" w:cs="Arial"/>
              </w:rPr>
              <w:t>JS advised that this will now be published and submitted to the Scottish Housing Regulator.</w:t>
            </w:r>
          </w:p>
          <w:p w:rsidR="00BE60AC" w:rsidRDefault="00BE60AC" w:rsidP="007D565C">
            <w:pPr>
              <w:pStyle w:val="ListParagraph"/>
              <w:tabs>
                <w:tab w:val="left" w:pos="0"/>
              </w:tabs>
              <w:spacing w:after="0" w:line="240" w:lineRule="auto"/>
              <w:ind w:left="0"/>
              <w:rPr>
                <w:rFonts w:ascii="Arial" w:hAnsi="Arial" w:cs="Arial"/>
              </w:rPr>
            </w:pPr>
          </w:p>
          <w:p w:rsidR="00BE60AC" w:rsidRPr="00AA1700" w:rsidRDefault="00BE60AC">
            <w:pPr>
              <w:rPr>
                <w:rFonts w:ascii="Arial" w:hAnsi="Arial" w:cs="Arial"/>
              </w:rPr>
            </w:pPr>
            <w:r w:rsidRPr="00AA1700">
              <w:rPr>
                <w:rFonts w:ascii="Arial" w:hAnsi="Arial" w:cs="Arial"/>
                <w:b/>
                <w:sz w:val="24"/>
              </w:rPr>
              <w:t xml:space="preserve"> </w:t>
            </w:r>
            <w:r w:rsidR="0039473F">
              <w:rPr>
                <w:rFonts w:ascii="Arial" w:hAnsi="Arial" w:cs="Arial"/>
                <w:b/>
                <w:sz w:val="24"/>
              </w:rPr>
              <w:t>Committee approved the AAS for submission to SHR</w:t>
            </w:r>
          </w:p>
        </w:tc>
      </w:tr>
      <w:tr w:rsidR="0039473F" w:rsidRPr="00AA1700" w:rsidTr="000828F7">
        <w:trPr>
          <w:trHeight w:val="1474"/>
        </w:trPr>
        <w:tc>
          <w:tcPr>
            <w:tcW w:w="1124" w:type="dxa"/>
            <w:tcBorders>
              <w:left w:val="single" w:sz="4" w:space="0" w:color="000000"/>
              <w:bottom w:val="single" w:sz="4" w:space="0" w:color="000000"/>
              <w:right w:val="single" w:sz="4" w:space="0" w:color="000000"/>
            </w:tcBorders>
          </w:tcPr>
          <w:p w:rsidR="0039473F" w:rsidRPr="00AA1700" w:rsidRDefault="0039473F">
            <w:pPr>
              <w:rPr>
                <w:rFonts w:ascii="Arial" w:hAnsi="Arial" w:cs="Arial"/>
              </w:rPr>
            </w:pPr>
            <w:r>
              <w:rPr>
                <w:rFonts w:ascii="Arial" w:hAnsi="Arial" w:cs="Arial"/>
              </w:rPr>
              <w:t xml:space="preserve">Item 4 </w:t>
            </w:r>
          </w:p>
        </w:tc>
        <w:tc>
          <w:tcPr>
            <w:tcW w:w="3691" w:type="dxa"/>
            <w:tcBorders>
              <w:top w:val="single" w:sz="4" w:space="0" w:color="000000"/>
              <w:left w:val="single" w:sz="4" w:space="0" w:color="000000"/>
              <w:bottom w:val="single" w:sz="4" w:space="0" w:color="000000"/>
              <w:right w:val="single" w:sz="4" w:space="0" w:color="000000"/>
            </w:tcBorders>
          </w:tcPr>
          <w:p w:rsidR="0039473F" w:rsidRDefault="0039473F">
            <w:pPr>
              <w:rPr>
                <w:rFonts w:ascii="Arial" w:hAnsi="Arial" w:cs="Arial"/>
                <w:b/>
              </w:rPr>
            </w:pPr>
            <w:r>
              <w:rPr>
                <w:rFonts w:ascii="Arial" w:hAnsi="Arial" w:cs="Arial"/>
                <w:b/>
              </w:rPr>
              <w:t>Title of report:</w:t>
            </w:r>
          </w:p>
          <w:p w:rsidR="0039473F" w:rsidRDefault="0039473F">
            <w:pPr>
              <w:rPr>
                <w:rFonts w:ascii="Arial" w:hAnsi="Arial" w:cs="Arial"/>
                <w:b/>
              </w:rPr>
            </w:pPr>
          </w:p>
          <w:p w:rsidR="0039473F" w:rsidRPr="0039473F" w:rsidRDefault="0039473F" w:rsidP="0039473F">
            <w:pPr>
              <w:rPr>
                <w:rFonts w:ascii="Arial" w:hAnsi="Arial" w:cs="Arial"/>
                <w:b/>
              </w:rPr>
            </w:pPr>
            <w:r w:rsidRPr="0039473F">
              <w:rPr>
                <w:rFonts w:ascii="Arial" w:hAnsi="Arial" w:cs="Arial"/>
                <w:b/>
              </w:rPr>
              <w:t>RECOMMENDATION</w:t>
            </w:r>
          </w:p>
          <w:p w:rsidR="0039473F" w:rsidRPr="0039473F" w:rsidRDefault="0039473F" w:rsidP="0039473F">
            <w:pPr>
              <w:rPr>
                <w:rFonts w:ascii="Arial" w:hAnsi="Arial" w:cs="Arial"/>
                <w:b/>
              </w:rPr>
            </w:pPr>
          </w:p>
          <w:p w:rsidR="0039473F" w:rsidRPr="0039473F" w:rsidRDefault="0039473F" w:rsidP="0039473F">
            <w:pPr>
              <w:rPr>
                <w:rFonts w:ascii="Arial" w:hAnsi="Arial" w:cs="Arial"/>
                <w:b/>
              </w:rPr>
            </w:pPr>
            <w:r w:rsidRPr="0039473F">
              <w:rPr>
                <w:rFonts w:ascii="Arial" w:hAnsi="Arial" w:cs="Arial"/>
                <w:b/>
              </w:rPr>
              <w:t>The Management Committee approve</w:t>
            </w:r>
          </w:p>
          <w:p w:rsidR="0039473F" w:rsidRPr="0039473F" w:rsidRDefault="0039473F" w:rsidP="0039473F">
            <w:pPr>
              <w:rPr>
                <w:rFonts w:ascii="Arial" w:hAnsi="Arial" w:cs="Arial"/>
                <w:b/>
              </w:rPr>
            </w:pPr>
          </w:p>
          <w:p w:rsidR="0039473F" w:rsidRPr="0039473F" w:rsidRDefault="0039473F" w:rsidP="0039473F">
            <w:pPr>
              <w:numPr>
                <w:ilvl w:val="0"/>
                <w:numId w:val="7"/>
              </w:numPr>
              <w:rPr>
                <w:rFonts w:ascii="Arial" w:hAnsi="Arial" w:cs="Arial"/>
                <w:b/>
              </w:rPr>
            </w:pPr>
            <w:r w:rsidRPr="0039473F">
              <w:rPr>
                <w:rFonts w:ascii="Arial" w:hAnsi="Arial" w:cs="Arial"/>
                <w:b/>
              </w:rPr>
              <w:lastRenderedPageBreak/>
              <w:t>Absence Management Policy</w:t>
            </w:r>
          </w:p>
          <w:p w:rsidR="0039473F" w:rsidRPr="0039473F" w:rsidRDefault="0039473F" w:rsidP="0039473F">
            <w:pPr>
              <w:rPr>
                <w:rFonts w:ascii="Arial" w:hAnsi="Arial" w:cs="Arial"/>
                <w:b/>
              </w:rPr>
            </w:pPr>
          </w:p>
          <w:p w:rsidR="0039473F" w:rsidRPr="0039473F" w:rsidRDefault="0039473F" w:rsidP="0039473F">
            <w:pPr>
              <w:rPr>
                <w:rFonts w:ascii="Arial" w:hAnsi="Arial" w:cs="Arial"/>
                <w:b/>
              </w:rPr>
            </w:pPr>
            <w:r w:rsidRPr="0039473F">
              <w:rPr>
                <w:rFonts w:ascii="Arial" w:hAnsi="Arial" w:cs="Arial"/>
                <w:b/>
              </w:rPr>
              <w:t>And note the amendment to</w:t>
            </w:r>
          </w:p>
          <w:p w:rsidR="0039473F" w:rsidRPr="0039473F" w:rsidRDefault="0039473F" w:rsidP="0039473F">
            <w:pPr>
              <w:rPr>
                <w:rFonts w:ascii="Arial" w:hAnsi="Arial" w:cs="Arial"/>
                <w:b/>
              </w:rPr>
            </w:pPr>
          </w:p>
          <w:p w:rsidR="0039473F" w:rsidRPr="0039473F" w:rsidRDefault="0039473F" w:rsidP="0039473F">
            <w:pPr>
              <w:numPr>
                <w:ilvl w:val="0"/>
                <w:numId w:val="7"/>
              </w:numPr>
              <w:rPr>
                <w:rFonts w:ascii="Arial" w:hAnsi="Arial" w:cs="Arial"/>
                <w:b/>
              </w:rPr>
            </w:pPr>
            <w:r w:rsidRPr="0039473F">
              <w:rPr>
                <w:rFonts w:ascii="Arial" w:hAnsi="Arial" w:cs="Arial"/>
                <w:b/>
              </w:rPr>
              <w:t>Insurance procedures</w:t>
            </w:r>
          </w:p>
          <w:p w:rsidR="0039473F" w:rsidRPr="0039473F" w:rsidRDefault="0039473F" w:rsidP="0039473F">
            <w:pPr>
              <w:rPr>
                <w:rFonts w:ascii="Arial" w:hAnsi="Arial" w:cs="Arial"/>
                <w:b/>
              </w:rPr>
            </w:pPr>
          </w:p>
          <w:p w:rsidR="0039473F" w:rsidRPr="00BE60AC" w:rsidRDefault="0039473F">
            <w:pPr>
              <w:rPr>
                <w:rFonts w:ascii="Arial" w:hAnsi="Arial" w:cs="Arial"/>
                <w:b/>
              </w:rPr>
            </w:pPr>
          </w:p>
        </w:tc>
        <w:tc>
          <w:tcPr>
            <w:tcW w:w="9472" w:type="dxa"/>
            <w:tcBorders>
              <w:top w:val="single" w:sz="4" w:space="0" w:color="000000"/>
              <w:left w:val="single" w:sz="4" w:space="0" w:color="000000"/>
              <w:bottom w:val="single" w:sz="4" w:space="0" w:color="000000"/>
              <w:right w:val="single" w:sz="4" w:space="0" w:color="000000"/>
            </w:tcBorders>
          </w:tcPr>
          <w:p w:rsidR="0039473F" w:rsidRDefault="0039473F">
            <w:pPr>
              <w:rPr>
                <w:rFonts w:ascii="Arial" w:hAnsi="Arial" w:cs="Arial"/>
                <w:b/>
              </w:rPr>
            </w:pPr>
            <w:r>
              <w:rPr>
                <w:rFonts w:ascii="Arial" w:hAnsi="Arial" w:cs="Arial"/>
                <w:b/>
              </w:rPr>
              <w:lastRenderedPageBreak/>
              <w:t xml:space="preserve">Policy review </w:t>
            </w:r>
          </w:p>
          <w:p w:rsidR="0039473F" w:rsidRDefault="0039473F">
            <w:pPr>
              <w:rPr>
                <w:rFonts w:ascii="Arial" w:hAnsi="Arial" w:cs="Arial"/>
                <w:b/>
              </w:rPr>
            </w:pPr>
          </w:p>
          <w:p w:rsidR="0039473F" w:rsidRPr="0039473F" w:rsidRDefault="0039473F" w:rsidP="0039473F">
            <w:pPr>
              <w:rPr>
                <w:rFonts w:ascii="Arial" w:hAnsi="Arial" w:cs="Arial"/>
                <w:b/>
              </w:rPr>
            </w:pPr>
            <w:r w:rsidRPr="0039473F">
              <w:rPr>
                <w:rFonts w:ascii="Arial" w:hAnsi="Arial" w:cs="Arial"/>
                <w:b/>
              </w:rPr>
              <w:t>DISCUSSION</w:t>
            </w:r>
          </w:p>
          <w:p w:rsidR="0039473F" w:rsidRPr="0039473F" w:rsidRDefault="0039473F" w:rsidP="0039473F">
            <w:pPr>
              <w:rPr>
                <w:rFonts w:ascii="Arial" w:hAnsi="Arial" w:cs="Arial"/>
                <w:b/>
              </w:rPr>
            </w:pPr>
          </w:p>
          <w:p w:rsidR="0039473F" w:rsidRPr="0039473F" w:rsidRDefault="0039473F" w:rsidP="0039473F">
            <w:pPr>
              <w:rPr>
                <w:rFonts w:ascii="Arial" w:hAnsi="Arial" w:cs="Arial"/>
                <w:b/>
              </w:rPr>
            </w:pPr>
            <w:r w:rsidRPr="0039473F">
              <w:rPr>
                <w:rFonts w:ascii="Arial" w:hAnsi="Arial" w:cs="Arial"/>
                <w:b/>
              </w:rPr>
              <w:t>JS presented the report which was previously circulated and uploaded to the Management Committee portal.</w:t>
            </w:r>
          </w:p>
          <w:p w:rsidR="0039473F" w:rsidRPr="0039473F" w:rsidRDefault="0039473F" w:rsidP="0039473F">
            <w:pPr>
              <w:rPr>
                <w:rFonts w:ascii="Arial" w:hAnsi="Arial" w:cs="Arial"/>
                <w:b/>
              </w:rPr>
            </w:pPr>
            <w:r w:rsidRPr="0039473F">
              <w:rPr>
                <w:rFonts w:ascii="Arial" w:hAnsi="Arial" w:cs="Arial"/>
                <w:b/>
              </w:rPr>
              <w:t>JS advised Committee of the following;</w:t>
            </w:r>
          </w:p>
          <w:p w:rsidR="0039473F" w:rsidRPr="0039473F" w:rsidRDefault="0039473F" w:rsidP="0039473F">
            <w:pPr>
              <w:numPr>
                <w:ilvl w:val="0"/>
                <w:numId w:val="6"/>
              </w:numPr>
              <w:rPr>
                <w:rFonts w:ascii="Arial" w:hAnsi="Arial" w:cs="Arial"/>
                <w:b/>
              </w:rPr>
            </w:pPr>
            <w:r w:rsidRPr="0039473F">
              <w:rPr>
                <w:rFonts w:ascii="Arial" w:hAnsi="Arial" w:cs="Arial"/>
                <w:b/>
              </w:rPr>
              <w:lastRenderedPageBreak/>
              <w:t>Absence Management Policy is a model policy adopted from EVH and has been updated to reflect any changes since last review in 2020.  These are only minor changes to reflect use of language and processes by DWP</w:t>
            </w:r>
          </w:p>
          <w:p w:rsidR="0039473F" w:rsidRPr="0039473F" w:rsidRDefault="0039473F" w:rsidP="0039473F">
            <w:pPr>
              <w:numPr>
                <w:ilvl w:val="0"/>
                <w:numId w:val="6"/>
              </w:numPr>
              <w:rPr>
                <w:rFonts w:ascii="Arial" w:hAnsi="Arial" w:cs="Arial"/>
                <w:b/>
              </w:rPr>
            </w:pPr>
            <w:r w:rsidRPr="0039473F">
              <w:rPr>
                <w:rFonts w:ascii="Arial" w:hAnsi="Arial" w:cs="Arial"/>
                <w:b/>
              </w:rPr>
              <w:t>Insurance procedures due for review and updated to reflect a change in excess as per our policy from £250 to £1000</w:t>
            </w:r>
          </w:p>
          <w:p w:rsidR="0039473F" w:rsidRPr="0039473F" w:rsidRDefault="0039473F" w:rsidP="0039473F">
            <w:pPr>
              <w:rPr>
                <w:rFonts w:ascii="Arial" w:hAnsi="Arial" w:cs="Arial"/>
                <w:b/>
              </w:rPr>
            </w:pPr>
            <w:r w:rsidRPr="0039473F">
              <w:rPr>
                <w:rFonts w:ascii="Arial" w:hAnsi="Arial" w:cs="Arial"/>
                <w:b/>
              </w:rPr>
              <w:t>JS discussed the policy review timetable and advised that further policies will be brought to the December Management Committee Meeting for approval.</w:t>
            </w:r>
          </w:p>
          <w:p w:rsidR="0039473F" w:rsidRPr="0039473F" w:rsidRDefault="0039473F" w:rsidP="0039473F">
            <w:pPr>
              <w:rPr>
                <w:rFonts w:ascii="Arial" w:hAnsi="Arial" w:cs="Arial"/>
                <w:b/>
              </w:rPr>
            </w:pPr>
          </w:p>
          <w:p w:rsidR="0039473F" w:rsidRPr="0039473F" w:rsidRDefault="0039473F" w:rsidP="0039473F">
            <w:pPr>
              <w:rPr>
                <w:rFonts w:ascii="Arial" w:hAnsi="Arial" w:cs="Arial"/>
                <w:b/>
              </w:rPr>
            </w:pPr>
            <w:r w:rsidRPr="0039473F">
              <w:rPr>
                <w:rFonts w:ascii="Arial" w:hAnsi="Arial" w:cs="Arial"/>
                <w:b/>
              </w:rPr>
              <w:t xml:space="preserve">Committee approved the changes to the Absence Management Policy and the Insurance procedures.  </w:t>
            </w:r>
          </w:p>
          <w:p w:rsidR="0039473F" w:rsidRPr="00BE60AC" w:rsidRDefault="0039473F">
            <w:pPr>
              <w:rPr>
                <w:rFonts w:ascii="Arial" w:hAnsi="Arial" w:cs="Arial"/>
                <w:b/>
              </w:rPr>
            </w:pPr>
          </w:p>
        </w:tc>
      </w:tr>
      <w:tr w:rsidR="00233940" w:rsidRPr="00AA1700" w:rsidTr="004E3F55">
        <w:trPr>
          <w:trHeight w:val="1474"/>
        </w:trPr>
        <w:tc>
          <w:tcPr>
            <w:tcW w:w="1124" w:type="dxa"/>
            <w:tcBorders>
              <w:top w:val="single" w:sz="4" w:space="0" w:color="000000"/>
              <w:left w:val="single" w:sz="4" w:space="0" w:color="000000"/>
              <w:bottom w:val="single" w:sz="4" w:space="0" w:color="000000"/>
              <w:right w:val="single" w:sz="4" w:space="0" w:color="000000"/>
            </w:tcBorders>
          </w:tcPr>
          <w:p w:rsidR="00233940" w:rsidRPr="00AA1700" w:rsidRDefault="00233940">
            <w:pPr>
              <w:rPr>
                <w:rFonts w:ascii="Arial" w:hAnsi="Arial" w:cs="Arial"/>
              </w:rPr>
            </w:pPr>
          </w:p>
        </w:tc>
        <w:tc>
          <w:tcPr>
            <w:tcW w:w="3691" w:type="dxa"/>
            <w:tcBorders>
              <w:top w:val="single" w:sz="4" w:space="0" w:color="000000"/>
              <w:left w:val="single" w:sz="4" w:space="0" w:color="000000"/>
              <w:bottom w:val="single" w:sz="4" w:space="0" w:color="000000"/>
              <w:right w:val="single" w:sz="4" w:space="0" w:color="000000"/>
            </w:tcBorders>
          </w:tcPr>
          <w:p w:rsidR="009D1EA5" w:rsidRDefault="009D1EA5">
            <w:pPr>
              <w:rPr>
                <w:rFonts w:ascii="Arial" w:hAnsi="Arial" w:cs="Arial"/>
              </w:rPr>
            </w:pPr>
            <w:r>
              <w:rPr>
                <w:rFonts w:ascii="Arial" w:hAnsi="Arial" w:cs="Arial"/>
                <w:b/>
              </w:rPr>
              <w:t xml:space="preserve">Q2 Performance report </w:t>
            </w:r>
          </w:p>
          <w:p w:rsidR="008B5CD9" w:rsidRPr="00835401" w:rsidRDefault="008B5CD9">
            <w:pPr>
              <w:rPr>
                <w:rFonts w:ascii="Arial" w:hAnsi="Arial" w:cs="Arial"/>
              </w:rPr>
            </w:pPr>
          </w:p>
        </w:tc>
        <w:tc>
          <w:tcPr>
            <w:tcW w:w="9472" w:type="dxa"/>
            <w:tcBorders>
              <w:top w:val="single" w:sz="4" w:space="0" w:color="000000"/>
              <w:left w:val="single" w:sz="4" w:space="0" w:color="000000"/>
              <w:bottom w:val="single" w:sz="4" w:space="0" w:color="000000"/>
              <w:right w:val="single" w:sz="4" w:space="0" w:color="000000"/>
            </w:tcBorders>
          </w:tcPr>
          <w:p w:rsidR="00835401" w:rsidRPr="00AA1700" w:rsidRDefault="00835401" w:rsidP="000828F7">
            <w:pPr>
              <w:spacing w:after="240"/>
              <w:rPr>
                <w:rFonts w:ascii="Arial" w:hAnsi="Arial" w:cs="Arial"/>
              </w:rPr>
            </w:pPr>
          </w:p>
        </w:tc>
      </w:tr>
      <w:tr w:rsidR="009437DF" w:rsidRPr="00AA1700" w:rsidTr="004E3F55">
        <w:trPr>
          <w:trHeight w:val="1474"/>
        </w:trPr>
        <w:tc>
          <w:tcPr>
            <w:tcW w:w="1124" w:type="dxa"/>
            <w:tcBorders>
              <w:top w:val="single" w:sz="4" w:space="0" w:color="000000"/>
              <w:left w:val="single" w:sz="4" w:space="0" w:color="000000"/>
              <w:bottom w:val="single" w:sz="4" w:space="0" w:color="000000"/>
              <w:right w:val="single" w:sz="4" w:space="0" w:color="000000"/>
            </w:tcBorders>
          </w:tcPr>
          <w:p w:rsidR="009437DF" w:rsidRPr="00AA1700" w:rsidRDefault="009D1EA5">
            <w:pPr>
              <w:rPr>
                <w:rFonts w:ascii="Arial" w:hAnsi="Arial" w:cs="Arial"/>
              </w:rPr>
            </w:pPr>
            <w:r>
              <w:rPr>
                <w:rFonts w:ascii="Arial" w:hAnsi="Arial" w:cs="Arial"/>
              </w:rPr>
              <w:lastRenderedPageBreak/>
              <w:t xml:space="preserve">Item 5 </w:t>
            </w:r>
          </w:p>
        </w:tc>
        <w:tc>
          <w:tcPr>
            <w:tcW w:w="3691" w:type="dxa"/>
            <w:tcBorders>
              <w:top w:val="single" w:sz="4" w:space="0" w:color="000000"/>
              <w:left w:val="single" w:sz="4" w:space="0" w:color="000000"/>
              <w:bottom w:val="single" w:sz="4" w:space="0" w:color="000000"/>
              <w:right w:val="single" w:sz="4" w:space="0" w:color="000000"/>
            </w:tcBorders>
          </w:tcPr>
          <w:p w:rsidR="00B24352" w:rsidRPr="00AA1A27" w:rsidRDefault="00AA1A27">
            <w:pPr>
              <w:rPr>
                <w:rFonts w:ascii="Arial" w:hAnsi="Arial" w:cs="Arial"/>
                <w:b/>
              </w:rPr>
            </w:pPr>
            <w:r>
              <w:rPr>
                <w:rFonts w:ascii="Arial" w:hAnsi="Arial" w:cs="Arial"/>
                <w:b/>
              </w:rPr>
              <w:t xml:space="preserve">Title of report  Q2 </w:t>
            </w:r>
            <w:r w:rsidR="009D1EA5">
              <w:rPr>
                <w:rFonts w:ascii="Arial" w:hAnsi="Arial" w:cs="Arial"/>
                <w:b/>
              </w:rPr>
              <w:t>M</w:t>
            </w:r>
            <w:r>
              <w:rPr>
                <w:rFonts w:ascii="Arial" w:hAnsi="Arial" w:cs="Arial"/>
                <w:b/>
              </w:rPr>
              <w:t>anagement Accounts</w:t>
            </w:r>
          </w:p>
          <w:p w:rsidR="00B24352" w:rsidRDefault="00B24352">
            <w:pPr>
              <w:rPr>
                <w:rFonts w:ascii="Arial" w:hAnsi="Arial" w:cs="Arial"/>
              </w:rPr>
            </w:pPr>
          </w:p>
          <w:p w:rsidR="00B24352" w:rsidRDefault="00B24352">
            <w:pPr>
              <w:rPr>
                <w:rFonts w:ascii="Arial" w:hAnsi="Arial" w:cs="Arial"/>
              </w:rPr>
            </w:pPr>
          </w:p>
          <w:p w:rsidR="009437DF" w:rsidRDefault="00862CB9">
            <w:pPr>
              <w:rPr>
                <w:rFonts w:ascii="Arial" w:hAnsi="Arial" w:cs="Arial"/>
              </w:rPr>
            </w:pPr>
            <w:r>
              <w:rPr>
                <w:rFonts w:ascii="Arial" w:hAnsi="Arial" w:cs="Arial"/>
              </w:rPr>
              <w:t>RECOMMENDATION</w:t>
            </w:r>
          </w:p>
          <w:p w:rsidR="00862CB9" w:rsidRDefault="00862CB9">
            <w:pPr>
              <w:rPr>
                <w:rFonts w:ascii="Arial" w:hAnsi="Arial" w:cs="Arial"/>
              </w:rPr>
            </w:pPr>
          </w:p>
          <w:p w:rsidR="00862CB9" w:rsidRPr="00862CB9" w:rsidRDefault="00862CB9">
            <w:pPr>
              <w:rPr>
                <w:rFonts w:ascii="Arial" w:hAnsi="Arial" w:cs="Arial"/>
              </w:rPr>
            </w:pPr>
            <w:r>
              <w:rPr>
                <w:rFonts w:ascii="Arial" w:hAnsi="Arial" w:cs="Arial"/>
              </w:rPr>
              <w:t>That Management Committee consider the content of the report and approve the Management Accounts for the quarter ending 30</w:t>
            </w:r>
            <w:r w:rsidRPr="00862CB9">
              <w:rPr>
                <w:rFonts w:ascii="Arial" w:hAnsi="Arial" w:cs="Arial"/>
                <w:vertAlign w:val="superscript"/>
              </w:rPr>
              <w:t>th</w:t>
            </w:r>
            <w:r>
              <w:rPr>
                <w:rFonts w:ascii="Arial" w:hAnsi="Arial" w:cs="Arial"/>
              </w:rPr>
              <w:t xml:space="preserve"> September 2024.</w:t>
            </w:r>
          </w:p>
        </w:tc>
        <w:tc>
          <w:tcPr>
            <w:tcW w:w="9472" w:type="dxa"/>
            <w:tcBorders>
              <w:top w:val="single" w:sz="4" w:space="0" w:color="000000"/>
              <w:left w:val="single" w:sz="4" w:space="0" w:color="000000"/>
              <w:bottom w:val="single" w:sz="4" w:space="0" w:color="000000"/>
              <w:right w:val="single" w:sz="4" w:space="0" w:color="000000"/>
            </w:tcBorders>
          </w:tcPr>
          <w:p w:rsidR="00B24352" w:rsidRDefault="00B24352">
            <w:pPr>
              <w:rPr>
                <w:rFonts w:ascii="Arial" w:hAnsi="Arial" w:cs="Arial"/>
              </w:rPr>
            </w:pPr>
          </w:p>
          <w:p w:rsidR="009437DF" w:rsidRDefault="00862CB9">
            <w:pPr>
              <w:rPr>
                <w:rFonts w:ascii="Arial" w:hAnsi="Arial" w:cs="Arial"/>
              </w:rPr>
            </w:pPr>
            <w:r>
              <w:rPr>
                <w:rFonts w:ascii="Arial" w:hAnsi="Arial" w:cs="Arial"/>
              </w:rPr>
              <w:t>DISCUSSION</w:t>
            </w:r>
          </w:p>
          <w:p w:rsidR="00862CB9" w:rsidRDefault="00862CB9">
            <w:pPr>
              <w:rPr>
                <w:rFonts w:ascii="Arial" w:hAnsi="Arial" w:cs="Arial"/>
              </w:rPr>
            </w:pPr>
          </w:p>
          <w:p w:rsidR="00F83A3E" w:rsidRPr="00C10428" w:rsidRDefault="00F83A3E" w:rsidP="00F83A3E">
            <w:pPr>
              <w:rPr>
                <w:rFonts w:ascii="Arial" w:hAnsi="Arial" w:cs="Arial"/>
                <w:bCs/>
              </w:rPr>
            </w:pPr>
            <w:r>
              <w:rPr>
                <w:rFonts w:ascii="Arial" w:hAnsi="Arial" w:cs="Arial"/>
                <w:bCs/>
              </w:rPr>
              <w:t>M</w:t>
            </w:r>
            <w:r w:rsidRPr="00C10428">
              <w:rPr>
                <w:rFonts w:ascii="Arial" w:hAnsi="Arial" w:cs="Arial"/>
                <w:bCs/>
              </w:rPr>
              <w:t xml:space="preserve">S presented the report which had been previously circulated and uploaded to the Management Committee portal. </w:t>
            </w:r>
          </w:p>
          <w:p w:rsidR="00F83A3E" w:rsidRPr="00C10428" w:rsidRDefault="00F83A3E" w:rsidP="00F83A3E">
            <w:pPr>
              <w:rPr>
                <w:rFonts w:ascii="Arial" w:hAnsi="Arial" w:cs="Arial"/>
                <w:bCs/>
              </w:rPr>
            </w:pPr>
          </w:p>
          <w:p w:rsidR="00F83A3E" w:rsidRDefault="00F83A3E" w:rsidP="00F83A3E">
            <w:pPr>
              <w:rPr>
                <w:rFonts w:ascii="Arial" w:hAnsi="Arial" w:cs="Arial"/>
                <w:bCs/>
              </w:rPr>
            </w:pPr>
            <w:r>
              <w:rPr>
                <w:rFonts w:ascii="Arial" w:hAnsi="Arial" w:cs="Arial"/>
                <w:bCs/>
              </w:rPr>
              <w:t>M</w:t>
            </w:r>
            <w:r w:rsidRPr="00C10428">
              <w:rPr>
                <w:rFonts w:ascii="Arial" w:hAnsi="Arial" w:cs="Arial"/>
                <w:bCs/>
              </w:rPr>
              <w:t xml:space="preserve">S </w:t>
            </w:r>
            <w:r>
              <w:rPr>
                <w:rFonts w:ascii="Arial" w:hAnsi="Arial" w:cs="Arial"/>
                <w:bCs/>
              </w:rPr>
              <w:t>advised Committee of the following;</w:t>
            </w:r>
          </w:p>
          <w:p w:rsidR="00F83A3E" w:rsidRDefault="00F83A3E" w:rsidP="00F83A3E">
            <w:pPr>
              <w:rPr>
                <w:rFonts w:ascii="Arial" w:hAnsi="Arial" w:cs="Arial"/>
                <w:bCs/>
              </w:rPr>
            </w:pPr>
          </w:p>
          <w:p w:rsidR="00F83A3E" w:rsidRPr="003C6889" w:rsidRDefault="00F83A3E" w:rsidP="00F83A3E">
            <w:pPr>
              <w:rPr>
                <w:rFonts w:ascii="Arial" w:hAnsi="Arial" w:cs="Arial"/>
                <w:b/>
                <w:bCs/>
              </w:rPr>
            </w:pPr>
            <w:r>
              <w:rPr>
                <w:rFonts w:ascii="Arial" w:hAnsi="Arial" w:cs="Arial"/>
                <w:b/>
                <w:bCs/>
              </w:rPr>
              <w:t>Q2 Management Accounts</w:t>
            </w:r>
          </w:p>
          <w:p w:rsidR="00F83A3E" w:rsidRDefault="00F83A3E" w:rsidP="00F83A3E">
            <w:pPr>
              <w:rPr>
                <w:rFonts w:ascii="Arial" w:hAnsi="Arial" w:cs="Arial"/>
                <w:bCs/>
              </w:rPr>
            </w:pPr>
          </w:p>
          <w:p w:rsidR="00F83A3E" w:rsidRDefault="00F83A3E" w:rsidP="00F83A3E">
            <w:pPr>
              <w:pStyle w:val="ListParagraph"/>
              <w:numPr>
                <w:ilvl w:val="0"/>
                <w:numId w:val="6"/>
              </w:numPr>
              <w:rPr>
                <w:rFonts w:ascii="Arial" w:hAnsi="Arial" w:cs="Arial"/>
                <w:bCs/>
              </w:rPr>
            </w:pPr>
            <w:r>
              <w:rPr>
                <w:rFonts w:ascii="Arial" w:hAnsi="Arial" w:cs="Arial"/>
                <w:bCs/>
              </w:rPr>
              <w:t>Total operating costs for the period at £510.5k are down on pro rata budget by £51.6k and reflect a combination of uplifts against the full year budget around staff costs and offset by timing differences in the phasing of activity</w:t>
            </w:r>
          </w:p>
          <w:p w:rsidR="00F83A3E" w:rsidRDefault="00F83A3E" w:rsidP="00F83A3E">
            <w:pPr>
              <w:pStyle w:val="ListParagraph"/>
              <w:numPr>
                <w:ilvl w:val="0"/>
                <w:numId w:val="6"/>
              </w:numPr>
              <w:rPr>
                <w:rFonts w:ascii="Arial" w:hAnsi="Arial" w:cs="Arial"/>
                <w:bCs/>
              </w:rPr>
            </w:pPr>
            <w:r>
              <w:rPr>
                <w:rFonts w:ascii="Arial" w:hAnsi="Arial" w:cs="Arial"/>
                <w:bCs/>
              </w:rPr>
              <w:t>Cash held at the period end is £1307.4k and the full year cash out-turn shows cash at £1124.9k vs budget of £1059.3k</w:t>
            </w:r>
          </w:p>
          <w:p w:rsidR="00F83A3E" w:rsidRDefault="00F83A3E" w:rsidP="00F83A3E">
            <w:pPr>
              <w:pStyle w:val="ListParagraph"/>
              <w:numPr>
                <w:ilvl w:val="0"/>
                <w:numId w:val="6"/>
              </w:numPr>
              <w:rPr>
                <w:rFonts w:ascii="Arial" w:hAnsi="Arial" w:cs="Arial"/>
                <w:bCs/>
              </w:rPr>
            </w:pPr>
            <w:r>
              <w:rPr>
                <w:rFonts w:ascii="Arial" w:hAnsi="Arial" w:cs="Arial"/>
                <w:bCs/>
              </w:rPr>
              <w:t>Gross rent arrears average at 2.96% across the first six months vs an assumed budget position of 4.5%.  The full year out-turn assumes arrears at 3.5%</w:t>
            </w:r>
          </w:p>
          <w:p w:rsidR="00F83A3E" w:rsidRDefault="00F83A3E" w:rsidP="00F83A3E">
            <w:pPr>
              <w:pStyle w:val="ListParagraph"/>
              <w:numPr>
                <w:ilvl w:val="0"/>
                <w:numId w:val="6"/>
              </w:numPr>
              <w:rPr>
                <w:rFonts w:ascii="Arial" w:hAnsi="Arial" w:cs="Arial"/>
                <w:bCs/>
              </w:rPr>
            </w:pPr>
            <w:r>
              <w:rPr>
                <w:rFonts w:ascii="Arial" w:hAnsi="Arial" w:cs="Arial"/>
                <w:bCs/>
              </w:rPr>
              <w:t>Y</w:t>
            </w:r>
            <w:r w:rsidR="009D1EA5">
              <w:rPr>
                <w:rFonts w:ascii="Arial" w:hAnsi="Arial" w:cs="Arial"/>
                <w:bCs/>
              </w:rPr>
              <w:t>TD</w:t>
            </w:r>
            <w:r>
              <w:rPr>
                <w:rFonts w:ascii="Arial" w:hAnsi="Arial" w:cs="Arial"/>
                <w:bCs/>
              </w:rPr>
              <w:t xml:space="preserve"> agency costs at £6k reflects the agency recruitment fee against the temporary Property Services Officer whose contract has now been extended until the end of March 2025 and increases the overall staff costs full year out-turn to £228.4k vs the original budget of £219.7k</w:t>
            </w:r>
          </w:p>
          <w:p w:rsidR="005D40C9" w:rsidRDefault="00F83A3E" w:rsidP="005D40C9">
            <w:pPr>
              <w:pStyle w:val="ListParagraph"/>
              <w:numPr>
                <w:ilvl w:val="0"/>
                <w:numId w:val="6"/>
              </w:numPr>
              <w:rPr>
                <w:rFonts w:ascii="Arial" w:hAnsi="Arial" w:cs="Arial"/>
                <w:bCs/>
              </w:rPr>
            </w:pPr>
            <w:r w:rsidRPr="00F83A3E">
              <w:rPr>
                <w:rFonts w:ascii="Arial" w:hAnsi="Arial" w:cs="Arial"/>
                <w:bCs/>
              </w:rPr>
              <w:lastRenderedPageBreak/>
              <w:t>The budget set for Other Professional Fees at £9k was based around £5k for property valuations as required under the RBS loan terms, £1k for Investors in People</w:t>
            </w:r>
            <w:r w:rsidR="005D40C9">
              <w:rPr>
                <w:rFonts w:ascii="Arial" w:hAnsi="Arial" w:cs="Arial"/>
                <w:bCs/>
              </w:rPr>
              <w:t xml:space="preserve"> review and external review of the rates underpinning our asset HUB costings.  In addition to the activity provided for under the budget, the full year out-turn at £12.6k is reflective of a further £3.6k uplift for HR support.  Y</w:t>
            </w:r>
            <w:r w:rsidR="009D1EA5">
              <w:rPr>
                <w:rFonts w:ascii="Arial" w:hAnsi="Arial" w:cs="Arial"/>
                <w:bCs/>
              </w:rPr>
              <w:t>TD</w:t>
            </w:r>
            <w:r w:rsidR="005D40C9">
              <w:rPr>
                <w:rFonts w:ascii="Arial" w:hAnsi="Arial" w:cs="Arial"/>
                <w:bCs/>
              </w:rPr>
              <w:t xml:space="preserve"> costs at £3.6k are in relation to HR support</w:t>
            </w:r>
          </w:p>
          <w:p w:rsidR="005D40C9" w:rsidRDefault="005D40C9" w:rsidP="005D40C9">
            <w:pPr>
              <w:pStyle w:val="ListParagraph"/>
              <w:numPr>
                <w:ilvl w:val="0"/>
                <w:numId w:val="6"/>
              </w:numPr>
              <w:rPr>
                <w:rFonts w:ascii="Arial" w:hAnsi="Arial" w:cs="Arial"/>
                <w:bCs/>
              </w:rPr>
            </w:pPr>
            <w:r>
              <w:rPr>
                <w:rFonts w:ascii="Arial" w:hAnsi="Arial" w:cs="Arial"/>
                <w:bCs/>
              </w:rPr>
              <w:t>Assumption that St Phillips will go ahead in preparing the Management Accounts</w:t>
            </w:r>
          </w:p>
          <w:p w:rsidR="005D40C9" w:rsidRDefault="005D40C9" w:rsidP="005D40C9">
            <w:pPr>
              <w:pStyle w:val="ListParagraph"/>
              <w:numPr>
                <w:ilvl w:val="0"/>
                <w:numId w:val="6"/>
              </w:numPr>
              <w:rPr>
                <w:rFonts w:ascii="Arial" w:hAnsi="Arial" w:cs="Arial"/>
                <w:bCs/>
              </w:rPr>
            </w:pPr>
            <w:r>
              <w:rPr>
                <w:rFonts w:ascii="Arial" w:hAnsi="Arial" w:cs="Arial"/>
                <w:bCs/>
              </w:rPr>
              <w:t xml:space="preserve">Savings of £51k have been made over the current three contracts, Kitchens, Painting and Boilers.  These savings will be offset against </w:t>
            </w:r>
            <w:proofErr w:type="gramStart"/>
            <w:r>
              <w:rPr>
                <w:rFonts w:ascii="Arial" w:hAnsi="Arial" w:cs="Arial"/>
                <w:bCs/>
              </w:rPr>
              <w:t>the overspend</w:t>
            </w:r>
            <w:proofErr w:type="gramEnd"/>
            <w:r>
              <w:rPr>
                <w:rFonts w:ascii="Arial" w:hAnsi="Arial" w:cs="Arial"/>
                <w:bCs/>
              </w:rPr>
              <w:t xml:space="preserve"> on reactive maintenance, (fencing, kitchen, and ad hoc).  There is still a lot of fencing work to be carried out within the stock following the storm damage in January 2024, therefore the fencing work still required would be the preferred route for the £51k to be spent.  MS sought approval for this from Committee.  </w:t>
            </w:r>
          </w:p>
          <w:p w:rsidR="00862CB9" w:rsidRDefault="00862CB9" w:rsidP="005D40C9">
            <w:pPr>
              <w:pStyle w:val="ListParagraph"/>
              <w:rPr>
                <w:rFonts w:ascii="Arial" w:hAnsi="Arial" w:cs="Arial"/>
                <w:bCs/>
              </w:rPr>
            </w:pPr>
          </w:p>
          <w:p w:rsidR="00D051C2" w:rsidRDefault="00D051C2" w:rsidP="00D051C2">
            <w:pPr>
              <w:pStyle w:val="ListParagraph"/>
              <w:rPr>
                <w:rFonts w:ascii="Arial" w:hAnsi="Arial" w:cs="Arial"/>
                <w:b/>
                <w:bCs/>
              </w:rPr>
            </w:pPr>
            <w:r w:rsidRPr="00221CC4">
              <w:rPr>
                <w:rFonts w:ascii="Arial" w:hAnsi="Arial" w:cs="Arial"/>
                <w:b/>
                <w:bCs/>
              </w:rPr>
              <w:t>Committee approved the allocation of £51k to be spent on the remainder of the fencing works required</w:t>
            </w:r>
            <w:r>
              <w:rPr>
                <w:rFonts w:ascii="Arial" w:hAnsi="Arial" w:cs="Arial"/>
                <w:b/>
                <w:bCs/>
              </w:rPr>
              <w:t>, and approved the Management Accounts for the 6 months to 30</w:t>
            </w:r>
            <w:r w:rsidRPr="00221CC4">
              <w:rPr>
                <w:rFonts w:ascii="Arial" w:hAnsi="Arial" w:cs="Arial"/>
                <w:b/>
                <w:bCs/>
                <w:vertAlign w:val="superscript"/>
              </w:rPr>
              <w:t>th</w:t>
            </w:r>
            <w:r>
              <w:rPr>
                <w:rFonts w:ascii="Arial" w:hAnsi="Arial" w:cs="Arial"/>
                <w:b/>
                <w:bCs/>
              </w:rPr>
              <w:t xml:space="preserve"> September 2024.</w:t>
            </w:r>
          </w:p>
          <w:p w:rsidR="00D051C2" w:rsidRDefault="00D051C2" w:rsidP="00D051C2">
            <w:pPr>
              <w:pStyle w:val="ListParagraph"/>
              <w:rPr>
                <w:rFonts w:ascii="Arial" w:hAnsi="Arial" w:cs="Arial"/>
                <w:b/>
                <w:bCs/>
              </w:rPr>
            </w:pPr>
          </w:p>
          <w:p w:rsidR="00D051C2" w:rsidRDefault="00D051C2" w:rsidP="00D051C2">
            <w:pPr>
              <w:pStyle w:val="ListParagraph"/>
              <w:rPr>
                <w:rFonts w:ascii="Arial" w:hAnsi="Arial" w:cs="Arial"/>
                <w:b/>
                <w:bCs/>
              </w:rPr>
            </w:pPr>
            <w:r>
              <w:rPr>
                <w:rFonts w:ascii="Arial" w:hAnsi="Arial" w:cs="Arial"/>
                <w:b/>
                <w:bCs/>
              </w:rPr>
              <w:t>It was highlighted by a Committee member for the minute that page 3 of the report should read the quarter ending 30</w:t>
            </w:r>
            <w:r w:rsidRPr="00A042F2">
              <w:rPr>
                <w:rFonts w:ascii="Arial" w:hAnsi="Arial" w:cs="Arial"/>
                <w:b/>
                <w:bCs/>
                <w:vertAlign w:val="superscript"/>
              </w:rPr>
              <w:t>th</w:t>
            </w:r>
            <w:r>
              <w:rPr>
                <w:rFonts w:ascii="Arial" w:hAnsi="Arial" w:cs="Arial"/>
                <w:b/>
                <w:bCs/>
              </w:rPr>
              <w:t xml:space="preserve"> September, not 30</w:t>
            </w:r>
            <w:r w:rsidRPr="00A042F2">
              <w:rPr>
                <w:rFonts w:ascii="Arial" w:hAnsi="Arial" w:cs="Arial"/>
                <w:b/>
                <w:bCs/>
                <w:vertAlign w:val="superscript"/>
              </w:rPr>
              <w:t>th</w:t>
            </w:r>
            <w:r>
              <w:rPr>
                <w:rFonts w:ascii="Arial" w:hAnsi="Arial" w:cs="Arial"/>
                <w:b/>
                <w:bCs/>
              </w:rPr>
              <w:t xml:space="preserve"> June.  MS advised this would be amended.</w:t>
            </w:r>
          </w:p>
          <w:p w:rsidR="005D40C9" w:rsidRPr="00F83A3E" w:rsidRDefault="005D40C9" w:rsidP="005D40C9">
            <w:pPr>
              <w:pStyle w:val="ListParagraph"/>
              <w:rPr>
                <w:rFonts w:ascii="Arial" w:hAnsi="Arial" w:cs="Arial"/>
                <w:bCs/>
              </w:rPr>
            </w:pPr>
          </w:p>
        </w:tc>
      </w:tr>
      <w:tr w:rsidR="009D1EA5" w:rsidRPr="00AA1700" w:rsidTr="000828F7">
        <w:trPr>
          <w:trHeight w:val="628"/>
        </w:trPr>
        <w:tc>
          <w:tcPr>
            <w:tcW w:w="1124" w:type="dxa"/>
            <w:tcBorders>
              <w:top w:val="single" w:sz="4" w:space="0" w:color="000000"/>
              <w:left w:val="single" w:sz="4" w:space="0" w:color="000000"/>
              <w:bottom w:val="single" w:sz="4" w:space="0" w:color="000000"/>
              <w:right w:val="single" w:sz="4" w:space="0" w:color="000000"/>
            </w:tcBorders>
          </w:tcPr>
          <w:p w:rsidR="009D1EA5" w:rsidRPr="00AA1700" w:rsidRDefault="009D1EA5">
            <w:pPr>
              <w:rPr>
                <w:rFonts w:ascii="Arial" w:hAnsi="Arial" w:cs="Arial"/>
              </w:rPr>
            </w:pPr>
            <w:r>
              <w:rPr>
                <w:rFonts w:ascii="Arial" w:hAnsi="Arial" w:cs="Arial"/>
              </w:rPr>
              <w:lastRenderedPageBreak/>
              <w:t xml:space="preserve">Item 7 </w:t>
            </w:r>
          </w:p>
        </w:tc>
        <w:tc>
          <w:tcPr>
            <w:tcW w:w="3691" w:type="dxa"/>
            <w:tcBorders>
              <w:top w:val="single" w:sz="4" w:space="0" w:color="000000"/>
              <w:left w:val="single" w:sz="4" w:space="0" w:color="000000"/>
              <w:bottom w:val="single" w:sz="4" w:space="0" w:color="000000"/>
              <w:right w:val="single" w:sz="4" w:space="0" w:color="000000"/>
            </w:tcBorders>
          </w:tcPr>
          <w:p w:rsidR="009D1EA5" w:rsidRDefault="009D1EA5">
            <w:pPr>
              <w:rPr>
                <w:rFonts w:ascii="Arial" w:hAnsi="Arial" w:cs="Arial"/>
                <w:b/>
              </w:rPr>
            </w:pPr>
            <w:r>
              <w:rPr>
                <w:rFonts w:ascii="Arial" w:hAnsi="Arial" w:cs="Arial"/>
                <w:b/>
              </w:rPr>
              <w:t>Title of Report</w:t>
            </w:r>
          </w:p>
        </w:tc>
        <w:tc>
          <w:tcPr>
            <w:tcW w:w="9472" w:type="dxa"/>
            <w:tcBorders>
              <w:top w:val="single" w:sz="4" w:space="0" w:color="000000"/>
              <w:left w:val="single" w:sz="4" w:space="0" w:color="000000"/>
              <w:bottom w:val="single" w:sz="4" w:space="0" w:color="000000"/>
              <w:right w:val="single" w:sz="4" w:space="0" w:color="000000"/>
            </w:tcBorders>
          </w:tcPr>
          <w:p w:rsidR="009D1EA5" w:rsidRPr="000828F7" w:rsidRDefault="00125D5D">
            <w:pPr>
              <w:rPr>
                <w:rFonts w:ascii="Arial" w:hAnsi="Arial" w:cs="Arial"/>
                <w:b/>
              </w:rPr>
            </w:pPr>
            <w:r w:rsidRPr="000828F7">
              <w:rPr>
                <w:rFonts w:ascii="Arial" w:hAnsi="Arial" w:cs="Arial"/>
                <w:b/>
              </w:rPr>
              <w:t xml:space="preserve">Director report </w:t>
            </w:r>
            <w:r w:rsidR="009D1EA5" w:rsidRPr="000828F7">
              <w:rPr>
                <w:rFonts w:ascii="Arial" w:hAnsi="Arial" w:cs="Arial"/>
                <w:b/>
              </w:rPr>
              <w:t xml:space="preserve"> </w:t>
            </w:r>
          </w:p>
        </w:tc>
      </w:tr>
      <w:tr w:rsidR="00B24352" w:rsidRPr="00AA1700" w:rsidTr="004E3F55">
        <w:trPr>
          <w:trHeight w:val="1474"/>
        </w:trPr>
        <w:tc>
          <w:tcPr>
            <w:tcW w:w="1124" w:type="dxa"/>
            <w:tcBorders>
              <w:top w:val="single" w:sz="4" w:space="0" w:color="000000"/>
              <w:left w:val="single" w:sz="4" w:space="0" w:color="000000"/>
              <w:bottom w:val="single" w:sz="4" w:space="0" w:color="000000"/>
              <w:right w:val="single" w:sz="4" w:space="0" w:color="000000"/>
            </w:tcBorders>
          </w:tcPr>
          <w:p w:rsidR="00B24352" w:rsidRPr="00AA1700" w:rsidRDefault="00B24352">
            <w:pPr>
              <w:rPr>
                <w:rFonts w:ascii="Arial" w:hAnsi="Arial" w:cs="Arial"/>
              </w:rPr>
            </w:pPr>
          </w:p>
        </w:tc>
        <w:tc>
          <w:tcPr>
            <w:tcW w:w="3691" w:type="dxa"/>
            <w:tcBorders>
              <w:top w:val="single" w:sz="4" w:space="0" w:color="000000"/>
              <w:left w:val="single" w:sz="4" w:space="0" w:color="000000"/>
              <w:bottom w:val="single" w:sz="4" w:space="0" w:color="000000"/>
              <w:right w:val="single" w:sz="4" w:space="0" w:color="000000"/>
            </w:tcBorders>
          </w:tcPr>
          <w:p w:rsidR="00B24352" w:rsidRDefault="00B24352">
            <w:pPr>
              <w:rPr>
                <w:rFonts w:ascii="Arial" w:hAnsi="Arial" w:cs="Arial"/>
                <w:b/>
              </w:rPr>
            </w:pPr>
          </w:p>
          <w:p w:rsidR="00AA1A27" w:rsidRDefault="00AA1A27">
            <w:pPr>
              <w:rPr>
                <w:rFonts w:ascii="Arial" w:hAnsi="Arial" w:cs="Arial"/>
                <w:b/>
              </w:rPr>
            </w:pPr>
          </w:p>
          <w:p w:rsidR="00AA1A27" w:rsidRDefault="00AA1A27">
            <w:pPr>
              <w:rPr>
                <w:rFonts w:ascii="Arial" w:hAnsi="Arial" w:cs="Arial"/>
              </w:rPr>
            </w:pPr>
            <w:r>
              <w:rPr>
                <w:rFonts w:ascii="Arial" w:hAnsi="Arial" w:cs="Arial"/>
              </w:rPr>
              <w:t>RECOMMENDATIONS</w:t>
            </w:r>
          </w:p>
          <w:p w:rsidR="009D1EA5" w:rsidRDefault="009D1EA5">
            <w:pPr>
              <w:rPr>
                <w:rFonts w:ascii="Arial" w:hAnsi="Arial" w:cs="Arial"/>
              </w:rPr>
            </w:pPr>
            <w:r>
              <w:rPr>
                <w:rFonts w:ascii="Arial" w:hAnsi="Arial" w:cs="Arial"/>
              </w:rPr>
              <w:t xml:space="preserve">That Committee approve the uplift costs for Phase 2 painting </w:t>
            </w:r>
          </w:p>
          <w:p w:rsidR="009D1EA5" w:rsidRDefault="009D1EA5">
            <w:pPr>
              <w:rPr>
                <w:rFonts w:ascii="Arial" w:hAnsi="Arial" w:cs="Arial"/>
              </w:rPr>
            </w:pPr>
          </w:p>
          <w:p w:rsidR="009D1EA5" w:rsidRDefault="009D1EA5">
            <w:pPr>
              <w:rPr>
                <w:rFonts w:ascii="Arial" w:hAnsi="Arial" w:cs="Arial"/>
              </w:rPr>
            </w:pPr>
            <w:r>
              <w:rPr>
                <w:rFonts w:ascii="Arial" w:hAnsi="Arial" w:cs="Arial"/>
              </w:rPr>
              <w:t xml:space="preserve">That Committee retrospectively approve the appointment of City Building for the boiler renewal at Phase </w:t>
            </w:r>
            <w:r w:rsidR="00125D5D">
              <w:rPr>
                <w:rFonts w:ascii="Arial" w:hAnsi="Arial" w:cs="Arial"/>
              </w:rPr>
              <w:t xml:space="preserve">4. </w:t>
            </w:r>
          </w:p>
          <w:p w:rsidR="00AA1A27" w:rsidRDefault="00AA1A27">
            <w:pPr>
              <w:rPr>
                <w:rFonts w:ascii="Arial" w:hAnsi="Arial" w:cs="Arial"/>
              </w:rPr>
            </w:pPr>
          </w:p>
          <w:p w:rsidR="00AA1A27" w:rsidRPr="00AA1A27" w:rsidRDefault="00AA1A27">
            <w:pPr>
              <w:rPr>
                <w:rFonts w:ascii="Arial" w:hAnsi="Arial" w:cs="Arial"/>
              </w:rPr>
            </w:pPr>
          </w:p>
        </w:tc>
        <w:tc>
          <w:tcPr>
            <w:tcW w:w="9472" w:type="dxa"/>
            <w:tcBorders>
              <w:top w:val="single" w:sz="4" w:space="0" w:color="000000"/>
              <w:left w:val="single" w:sz="4" w:space="0" w:color="000000"/>
              <w:bottom w:val="single" w:sz="4" w:space="0" w:color="000000"/>
              <w:right w:val="single" w:sz="4" w:space="0" w:color="000000"/>
            </w:tcBorders>
          </w:tcPr>
          <w:p w:rsidR="00B24352" w:rsidRDefault="00B24352">
            <w:pPr>
              <w:rPr>
                <w:rFonts w:ascii="Arial" w:hAnsi="Arial" w:cs="Arial"/>
              </w:rPr>
            </w:pPr>
          </w:p>
          <w:p w:rsidR="00AA1A27" w:rsidRDefault="00AA1A27">
            <w:pPr>
              <w:rPr>
                <w:rFonts w:ascii="Arial" w:hAnsi="Arial" w:cs="Arial"/>
              </w:rPr>
            </w:pPr>
          </w:p>
          <w:p w:rsidR="00AA1A27" w:rsidRPr="000828F7" w:rsidRDefault="00AA1A27">
            <w:pPr>
              <w:rPr>
                <w:rFonts w:ascii="Arial" w:hAnsi="Arial" w:cs="Arial"/>
                <w:b/>
              </w:rPr>
            </w:pPr>
            <w:r w:rsidRPr="000828F7">
              <w:rPr>
                <w:rFonts w:ascii="Arial" w:hAnsi="Arial" w:cs="Arial"/>
                <w:b/>
              </w:rPr>
              <w:t>DISCUSSION</w:t>
            </w:r>
          </w:p>
          <w:p w:rsidR="00AA1A27" w:rsidRDefault="00AA1A27">
            <w:pPr>
              <w:rPr>
                <w:rFonts w:ascii="Arial" w:hAnsi="Arial" w:cs="Arial"/>
              </w:rPr>
            </w:pPr>
          </w:p>
          <w:p w:rsidR="00AA1A27" w:rsidRDefault="00AA1A27" w:rsidP="00AA1A27">
            <w:pPr>
              <w:rPr>
                <w:rFonts w:ascii="Arial" w:hAnsi="Arial" w:cs="Arial"/>
              </w:rPr>
            </w:pPr>
            <w:r>
              <w:rPr>
                <w:rFonts w:ascii="Arial" w:hAnsi="Arial" w:cs="Arial"/>
              </w:rPr>
              <w:t>JS presented the report which had been previously circulated and uploaded to the Management Committee portal.</w:t>
            </w:r>
          </w:p>
          <w:p w:rsidR="00AA1A27" w:rsidRDefault="00AA1A27" w:rsidP="00AA1A27">
            <w:pPr>
              <w:rPr>
                <w:rFonts w:ascii="Arial" w:hAnsi="Arial" w:cs="Arial"/>
              </w:rPr>
            </w:pPr>
          </w:p>
          <w:p w:rsidR="00AA1A27" w:rsidRDefault="00AA1A27" w:rsidP="00AA1A27">
            <w:pPr>
              <w:rPr>
                <w:rFonts w:ascii="Arial" w:hAnsi="Arial" w:cs="Arial"/>
              </w:rPr>
            </w:pPr>
            <w:r>
              <w:rPr>
                <w:rFonts w:ascii="Arial" w:hAnsi="Arial" w:cs="Arial"/>
              </w:rPr>
              <w:t>JS advised Committee of the following;</w:t>
            </w:r>
          </w:p>
          <w:p w:rsidR="00AA1A27" w:rsidRDefault="00AA1A27" w:rsidP="00AA1A27">
            <w:pPr>
              <w:rPr>
                <w:rFonts w:ascii="Arial" w:hAnsi="Arial" w:cs="Arial"/>
              </w:rPr>
            </w:pPr>
          </w:p>
          <w:p w:rsidR="00AA1A27" w:rsidRDefault="00AA1A27" w:rsidP="00AA1A27">
            <w:pPr>
              <w:rPr>
                <w:rFonts w:ascii="Arial" w:hAnsi="Arial" w:cs="Arial"/>
                <w:b/>
              </w:rPr>
            </w:pPr>
            <w:r>
              <w:rPr>
                <w:rFonts w:ascii="Arial" w:hAnsi="Arial" w:cs="Arial"/>
                <w:b/>
              </w:rPr>
              <w:t>St Phillips</w:t>
            </w:r>
          </w:p>
          <w:p w:rsidR="00AA1A27" w:rsidRDefault="00AA1A27" w:rsidP="00AA1A27">
            <w:pPr>
              <w:rPr>
                <w:rFonts w:ascii="Arial" w:hAnsi="Arial" w:cs="Arial"/>
                <w:b/>
              </w:rPr>
            </w:pPr>
          </w:p>
          <w:p w:rsidR="00AA1A27" w:rsidRPr="004C1EE5" w:rsidRDefault="00AA1A27" w:rsidP="00AA1A27">
            <w:pPr>
              <w:pStyle w:val="ListParagraph"/>
              <w:numPr>
                <w:ilvl w:val="0"/>
                <w:numId w:val="6"/>
              </w:numPr>
              <w:rPr>
                <w:rFonts w:ascii="Arial" w:hAnsi="Arial" w:cs="Arial"/>
                <w:b/>
              </w:rPr>
            </w:pPr>
            <w:r>
              <w:rPr>
                <w:rFonts w:ascii="Arial" w:hAnsi="Arial" w:cs="Arial"/>
              </w:rPr>
              <w:t>We continue to work in the background to ensure that we are fully prepared should an offer of grant be made in this financial year to continue with the proposed development</w:t>
            </w:r>
          </w:p>
          <w:p w:rsidR="00AA1A27" w:rsidRPr="004C1EE5" w:rsidRDefault="00AA1A27" w:rsidP="00AA1A27">
            <w:pPr>
              <w:pStyle w:val="ListParagraph"/>
              <w:numPr>
                <w:ilvl w:val="0"/>
                <w:numId w:val="6"/>
              </w:numPr>
              <w:rPr>
                <w:rFonts w:ascii="Arial" w:hAnsi="Arial" w:cs="Arial"/>
                <w:b/>
              </w:rPr>
            </w:pPr>
            <w:r>
              <w:rPr>
                <w:rFonts w:ascii="Arial" w:hAnsi="Arial" w:cs="Arial"/>
              </w:rPr>
              <w:t>Committee have been previously advised of the arrangement between JR Group and the Archdiocese re backstop date of August 2025 and GCC are aware of this</w:t>
            </w:r>
          </w:p>
          <w:p w:rsidR="00AA1A27" w:rsidRPr="004C1EE5" w:rsidRDefault="00AA1A27" w:rsidP="00AA1A27">
            <w:pPr>
              <w:pStyle w:val="ListParagraph"/>
              <w:numPr>
                <w:ilvl w:val="0"/>
                <w:numId w:val="6"/>
              </w:numPr>
              <w:rPr>
                <w:rFonts w:ascii="Arial" w:hAnsi="Arial" w:cs="Arial"/>
                <w:b/>
              </w:rPr>
            </w:pPr>
            <w:r>
              <w:rPr>
                <w:rFonts w:ascii="Arial" w:hAnsi="Arial" w:cs="Arial"/>
              </w:rPr>
              <w:t>We will meet with FMD this week along with Gail Sheriff to discuss options for borrowing should the development go ahead</w:t>
            </w:r>
          </w:p>
          <w:p w:rsidR="00AA1A27" w:rsidRDefault="00AA1A27" w:rsidP="00AA1A27">
            <w:pPr>
              <w:rPr>
                <w:rFonts w:ascii="Arial" w:hAnsi="Arial" w:cs="Arial"/>
                <w:b/>
              </w:rPr>
            </w:pPr>
            <w:r>
              <w:rPr>
                <w:rFonts w:ascii="Arial" w:hAnsi="Arial" w:cs="Arial"/>
                <w:b/>
              </w:rPr>
              <w:t>Property Services</w:t>
            </w:r>
          </w:p>
          <w:p w:rsidR="00AA1A27" w:rsidRDefault="00AA1A27" w:rsidP="00AA1A27">
            <w:pPr>
              <w:rPr>
                <w:rFonts w:ascii="Arial" w:hAnsi="Arial" w:cs="Arial"/>
                <w:b/>
              </w:rPr>
            </w:pPr>
          </w:p>
          <w:p w:rsidR="00AA1A27" w:rsidRDefault="00AA1A27" w:rsidP="00AA1A27">
            <w:pPr>
              <w:rPr>
                <w:rFonts w:ascii="Arial" w:hAnsi="Arial" w:cs="Arial"/>
                <w:b/>
              </w:rPr>
            </w:pPr>
            <w:r>
              <w:rPr>
                <w:rFonts w:ascii="Arial" w:hAnsi="Arial" w:cs="Arial"/>
                <w:b/>
              </w:rPr>
              <w:t>Kitchen replacement</w:t>
            </w:r>
          </w:p>
          <w:p w:rsidR="00AA1A27" w:rsidRDefault="00AA1A27" w:rsidP="00AA1A27">
            <w:pPr>
              <w:rPr>
                <w:rFonts w:ascii="Arial" w:hAnsi="Arial" w:cs="Arial"/>
                <w:b/>
              </w:rPr>
            </w:pPr>
          </w:p>
          <w:p w:rsidR="00AA1A27" w:rsidRPr="00251A1F" w:rsidRDefault="00AA1A27" w:rsidP="00AA1A27">
            <w:pPr>
              <w:pStyle w:val="ListParagraph"/>
              <w:numPr>
                <w:ilvl w:val="0"/>
                <w:numId w:val="6"/>
              </w:numPr>
              <w:rPr>
                <w:rFonts w:ascii="Arial" w:hAnsi="Arial" w:cs="Arial"/>
                <w:b/>
              </w:rPr>
            </w:pPr>
            <w:r>
              <w:rPr>
                <w:rFonts w:ascii="Arial" w:hAnsi="Arial" w:cs="Arial"/>
              </w:rPr>
              <w:t>All surveys have been completed and work starts w/c 4</w:t>
            </w:r>
            <w:r w:rsidRPr="00251A1F">
              <w:rPr>
                <w:rFonts w:ascii="Arial" w:hAnsi="Arial" w:cs="Arial"/>
                <w:vertAlign w:val="superscript"/>
              </w:rPr>
              <w:t>th</w:t>
            </w:r>
            <w:r>
              <w:rPr>
                <w:rFonts w:ascii="Arial" w:hAnsi="Arial" w:cs="Arial"/>
              </w:rPr>
              <w:t xml:space="preserve"> November, lasting 12 weeks</w:t>
            </w:r>
          </w:p>
          <w:p w:rsidR="00AA1A27" w:rsidRDefault="00AA1A27" w:rsidP="00AA1A27">
            <w:pPr>
              <w:rPr>
                <w:rFonts w:ascii="Arial" w:hAnsi="Arial" w:cs="Arial"/>
                <w:b/>
              </w:rPr>
            </w:pPr>
            <w:r w:rsidRPr="00251A1F">
              <w:rPr>
                <w:rFonts w:ascii="Arial" w:hAnsi="Arial" w:cs="Arial"/>
                <w:b/>
              </w:rPr>
              <w:t xml:space="preserve">Phase 2 Paintwork and soffit </w:t>
            </w:r>
            <w:r>
              <w:rPr>
                <w:rFonts w:ascii="Arial" w:hAnsi="Arial" w:cs="Arial"/>
                <w:b/>
              </w:rPr>
              <w:t>renewal</w:t>
            </w:r>
          </w:p>
          <w:p w:rsidR="00AA1A27" w:rsidRDefault="00AA1A27" w:rsidP="00AA1A27">
            <w:pPr>
              <w:rPr>
                <w:rFonts w:ascii="Arial" w:hAnsi="Arial" w:cs="Arial"/>
                <w:b/>
              </w:rPr>
            </w:pPr>
          </w:p>
          <w:p w:rsidR="00AA1A27" w:rsidRPr="0030043F" w:rsidRDefault="00AA1A27" w:rsidP="00AA1A27">
            <w:pPr>
              <w:pStyle w:val="ListParagraph"/>
              <w:numPr>
                <w:ilvl w:val="0"/>
                <w:numId w:val="6"/>
              </w:numPr>
              <w:rPr>
                <w:rFonts w:ascii="Arial" w:hAnsi="Arial" w:cs="Arial"/>
                <w:b/>
              </w:rPr>
            </w:pPr>
            <w:r>
              <w:rPr>
                <w:rFonts w:ascii="Arial" w:hAnsi="Arial" w:cs="Arial"/>
              </w:rPr>
              <w:t xml:space="preserve">It has been brought to our attention that the painting for the flatted properties was included in the quote received despite the contractor receiving the full list of properties.  </w:t>
            </w:r>
            <w:r>
              <w:rPr>
                <w:rFonts w:ascii="Arial" w:hAnsi="Arial" w:cs="Arial"/>
              </w:rPr>
              <w:lastRenderedPageBreak/>
              <w:t>The additional costs have be</w:t>
            </w:r>
            <w:r w:rsidR="00DE78F9">
              <w:rPr>
                <w:rFonts w:ascii="Arial" w:hAnsi="Arial" w:cs="Arial"/>
              </w:rPr>
              <w:t>e</w:t>
            </w:r>
            <w:r>
              <w:rPr>
                <w:rFonts w:ascii="Arial" w:hAnsi="Arial" w:cs="Arial"/>
              </w:rPr>
              <w:t>n confirmed and the final costs are still within budget set.  Committee were asked to note and approve the following</w:t>
            </w:r>
          </w:p>
          <w:p w:rsidR="00AA1A27" w:rsidRDefault="00AA1A27" w:rsidP="00AA1A27">
            <w:pPr>
              <w:rPr>
                <w:rFonts w:ascii="Arial" w:hAnsi="Arial" w:cs="Arial"/>
              </w:rPr>
            </w:pPr>
            <w:r w:rsidRPr="0030043F">
              <w:rPr>
                <w:rFonts w:ascii="Arial" w:hAnsi="Arial" w:cs="Arial"/>
              </w:rPr>
              <w:t xml:space="preserve">Budget set 2024/2025 -  </w:t>
            </w:r>
            <w:r>
              <w:rPr>
                <w:rFonts w:ascii="Arial" w:hAnsi="Arial" w:cs="Arial"/>
              </w:rPr>
              <w:t>£76,535</w:t>
            </w:r>
          </w:p>
          <w:p w:rsidR="00AA1A27" w:rsidRDefault="00AA1A27" w:rsidP="00AA1A27">
            <w:pPr>
              <w:rPr>
                <w:rFonts w:ascii="Arial" w:hAnsi="Arial" w:cs="Arial"/>
              </w:rPr>
            </w:pPr>
            <w:r>
              <w:rPr>
                <w:rFonts w:ascii="Arial" w:hAnsi="Arial" w:cs="Arial"/>
              </w:rPr>
              <w:t>Original Quote - £52,231</w:t>
            </w:r>
          </w:p>
          <w:p w:rsidR="00AA1A27" w:rsidRDefault="00AA1A27" w:rsidP="00AA1A27">
            <w:pPr>
              <w:rPr>
                <w:rFonts w:ascii="Arial" w:hAnsi="Arial" w:cs="Arial"/>
              </w:rPr>
            </w:pPr>
            <w:r>
              <w:rPr>
                <w:rFonts w:ascii="Arial" w:hAnsi="Arial" w:cs="Arial"/>
              </w:rPr>
              <w:t>Reworked Quote - £55,916</w:t>
            </w:r>
          </w:p>
          <w:p w:rsidR="00AA1A27" w:rsidRDefault="00AA1A27">
            <w:pPr>
              <w:rPr>
                <w:rFonts w:ascii="Arial" w:hAnsi="Arial" w:cs="Arial"/>
              </w:rPr>
            </w:pPr>
          </w:p>
          <w:p w:rsidR="00AA1A27" w:rsidRDefault="00AA1A27" w:rsidP="00AA1A27">
            <w:pPr>
              <w:rPr>
                <w:rFonts w:ascii="Arial" w:hAnsi="Arial" w:cs="Arial"/>
                <w:b/>
              </w:rPr>
            </w:pPr>
            <w:r>
              <w:rPr>
                <w:rFonts w:ascii="Arial" w:hAnsi="Arial" w:cs="Arial"/>
                <w:b/>
              </w:rPr>
              <w:t>The uplift in costs were approved by Committee.</w:t>
            </w:r>
          </w:p>
          <w:p w:rsidR="00AA1A27" w:rsidRDefault="00AA1A27" w:rsidP="00AA1A27">
            <w:pPr>
              <w:rPr>
                <w:rFonts w:ascii="Arial" w:hAnsi="Arial" w:cs="Arial"/>
                <w:b/>
              </w:rPr>
            </w:pPr>
          </w:p>
          <w:p w:rsidR="00AA1A27" w:rsidRDefault="00AA1A27" w:rsidP="00AA1A27">
            <w:pPr>
              <w:rPr>
                <w:rFonts w:ascii="Arial" w:hAnsi="Arial" w:cs="Arial"/>
                <w:b/>
              </w:rPr>
            </w:pPr>
            <w:r>
              <w:rPr>
                <w:rFonts w:ascii="Arial" w:hAnsi="Arial" w:cs="Arial"/>
                <w:b/>
              </w:rPr>
              <w:t>Boiler replacement Phase 4</w:t>
            </w:r>
          </w:p>
          <w:p w:rsidR="00AA1A27" w:rsidRDefault="00AA1A27" w:rsidP="00AA1A27">
            <w:pPr>
              <w:rPr>
                <w:rFonts w:ascii="Arial" w:hAnsi="Arial" w:cs="Arial"/>
                <w:b/>
              </w:rPr>
            </w:pPr>
          </w:p>
          <w:p w:rsidR="00AA1A27" w:rsidRPr="0035495F" w:rsidRDefault="00AA1A27" w:rsidP="00AA1A27">
            <w:pPr>
              <w:pStyle w:val="ListParagraph"/>
              <w:numPr>
                <w:ilvl w:val="0"/>
                <w:numId w:val="6"/>
              </w:numPr>
              <w:rPr>
                <w:rFonts w:ascii="Arial" w:hAnsi="Arial" w:cs="Arial"/>
                <w:b/>
              </w:rPr>
            </w:pPr>
            <w:r>
              <w:rPr>
                <w:rFonts w:ascii="Arial" w:hAnsi="Arial" w:cs="Arial"/>
              </w:rPr>
              <w:t>City Building have completed the installation of boilers at Phase 4.  No further boiler replacements are due until 2026/27 when consideration will have to be given to the change in installation dates</w:t>
            </w:r>
          </w:p>
          <w:p w:rsidR="00AA1A27" w:rsidRPr="0035495F" w:rsidRDefault="00AA1A27" w:rsidP="00AA1A27">
            <w:pPr>
              <w:pStyle w:val="ListParagraph"/>
              <w:numPr>
                <w:ilvl w:val="0"/>
                <w:numId w:val="6"/>
              </w:numPr>
              <w:rPr>
                <w:rFonts w:ascii="Arial" w:hAnsi="Arial" w:cs="Arial"/>
                <w:b/>
              </w:rPr>
            </w:pPr>
            <w:r>
              <w:rPr>
                <w:rFonts w:ascii="Arial" w:hAnsi="Arial" w:cs="Arial"/>
              </w:rPr>
              <w:t>On checking our records, Committee were not asked to approve the appointment of City Building via Scotland Excel to undertake these works</w:t>
            </w:r>
          </w:p>
          <w:p w:rsidR="00AA1A27" w:rsidRPr="00D2107A" w:rsidRDefault="00AA1A27" w:rsidP="00AA1A27">
            <w:pPr>
              <w:pStyle w:val="ListParagraph"/>
              <w:numPr>
                <w:ilvl w:val="0"/>
                <w:numId w:val="6"/>
              </w:numPr>
              <w:rPr>
                <w:rFonts w:ascii="Arial" w:hAnsi="Arial" w:cs="Arial"/>
                <w:b/>
              </w:rPr>
            </w:pPr>
            <w:r>
              <w:rPr>
                <w:rFonts w:ascii="Arial" w:hAnsi="Arial" w:cs="Arial"/>
              </w:rPr>
              <w:t>Committee were asked to retrospectively approve the appointment of City Building via Scotland Excel to undertake these works at a cost of £19,280.  The budget set for 2024/25 was £28,500</w:t>
            </w:r>
          </w:p>
          <w:p w:rsidR="00244FD4" w:rsidRDefault="00244FD4" w:rsidP="00244FD4">
            <w:pPr>
              <w:rPr>
                <w:rFonts w:ascii="Arial" w:hAnsi="Arial" w:cs="Arial"/>
                <w:b/>
              </w:rPr>
            </w:pPr>
            <w:r>
              <w:rPr>
                <w:rFonts w:ascii="Arial" w:hAnsi="Arial" w:cs="Arial"/>
                <w:b/>
              </w:rPr>
              <w:t>The appointment if City Building to replace boilers at Phase 4 was retrospectively approved by Committee.</w:t>
            </w:r>
          </w:p>
          <w:p w:rsidR="00244FD4" w:rsidRDefault="00244FD4" w:rsidP="00244FD4">
            <w:pPr>
              <w:rPr>
                <w:rFonts w:ascii="Arial" w:hAnsi="Arial" w:cs="Arial"/>
                <w:b/>
              </w:rPr>
            </w:pPr>
          </w:p>
          <w:p w:rsidR="00244FD4" w:rsidRDefault="00244FD4" w:rsidP="00244FD4">
            <w:pPr>
              <w:rPr>
                <w:rFonts w:ascii="Arial" w:hAnsi="Arial" w:cs="Arial"/>
                <w:b/>
              </w:rPr>
            </w:pPr>
            <w:r>
              <w:rPr>
                <w:rFonts w:ascii="Arial" w:hAnsi="Arial" w:cs="Arial"/>
                <w:b/>
              </w:rPr>
              <w:t>Business Planning</w:t>
            </w:r>
          </w:p>
          <w:p w:rsidR="00244FD4" w:rsidRDefault="00244FD4" w:rsidP="00244FD4">
            <w:pPr>
              <w:rPr>
                <w:rFonts w:ascii="Arial" w:hAnsi="Arial" w:cs="Arial"/>
                <w:b/>
              </w:rPr>
            </w:pPr>
          </w:p>
          <w:p w:rsidR="00244FD4" w:rsidRPr="0033130B" w:rsidRDefault="00244FD4" w:rsidP="00244FD4">
            <w:pPr>
              <w:pStyle w:val="ListParagraph"/>
              <w:numPr>
                <w:ilvl w:val="0"/>
                <w:numId w:val="6"/>
              </w:numPr>
              <w:rPr>
                <w:rFonts w:ascii="Arial" w:hAnsi="Arial" w:cs="Arial"/>
                <w:b/>
              </w:rPr>
            </w:pPr>
            <w:r>
              <w:rPr>
                <w:rFonts w:ascii="Arial" w:hAnsi="Arial" w:cs="Arial"/>
              </w:rPr>
              <w:t>Business Planning sessions will be held at the Fireclay café on Thursday 21</w:t>
            </w:r>
            <w:r w:rsidRPr="0033130B">
              <w:rPr>
                <w:rFonts w:ascii="Arial" w:hAnsi="Arial" w:cs="Arial"/>
                <w:vertAlign w:val="superscript"/>
              </w:rPr>
              <w:t>st</w:t>
            </w:r>
            <w:r>
              <w:rPr>
                <w:rFonts w:ascii="Arial" w:hAnsi="Arial" w:cs="Arial"/>
              </w:rPr>
              <w:t xml:space="preserve"> November, Wednesday 27</w:t>
            </w:r>
            <w:r w:rsidRPr="0033130B">
              <w:rPr>
                <w:rFonts w:ascii="Arial" w:hAnsi="Arial" w:cs="Arial"/>
                <w:vertAlign w:val="superscript"/>
              </w:rPr>
              <w:t>th</w:t>
            </w:r>
            <w:r>
              <w:rPr>
                <w:rFonts w:ascii="Arial" w:hAnsi="Arial" w:cs="Arial"/>
              </w:rPr>
              <w:t xml:space="preserve"> November, with the final session in February.  Light refreshments will be provided.</w:t>
            </w:r>
          </w:p>
          <w:p w:rsidR="00244FD4" w:rsidRPr="00951FD3" w:rsidRDefault="00244FD4" w:rsidP="00244FD4">
            <w:pPr>
              <w:pStyle w:val="ListParagraph"/>
              <w:numPr>
                <w:ilvl w:val="0"/>
                <w:numId w:val="6"/>
              </w:numPr>
              <w:rPr>
                <w:rFonts w:ascii="Arial" w:hAnsi="Arial" w:cs="Arial"/>
                <w:b/>
              </w:rPr>
            </w:pPr>
            <w:r>
              <w:rPr>
                <w:rFonts w:ascii="Arial" w:hAnsi="Arial" w:cs="Arial"/>
              </w:rPr>
              <w:lastRenderedPageBreak/>
              <w:t xml:space="preserve">Guidance from SHR is to carry out an Options Appraisal with the Business Plan.  JS will seek advice from Linda </w:t>
            </w:r>
            <w:proofErr w:type="spellStart"/>
            <w:r>
              <w:rPr>
                <w:rFonts w:ascii="Arial" w:hAnsi="Arial" w:cs="Arial"/>
              </w:rPr>
              <w:t>Ewart</w:t>
            </w:r>
            <w:proofErr w:type="spellEnd"/>
            <w:r>
              <w:rPr>
                <w:rFonts w:ascii="Arial" w:hAnsi="Arial" w:cs="Arial"/>
              </w:rPr>
              <w:t xml:space="preserve"> regarding this.</w:t>
            </w:r>
          </w:p>
          <w:p w:rsidR="00244FD4" w:rsidRDefault="00244FD4" w:rsidP="00244FD4">
            <w:pPr>
              <w:rPr>
                <w:rFonts w:ascii="Arial" w:hAnsi="Arial" w:cs="Arial"/>
              </w:rPr>
            </w:pPr>
            <w:r>
              <w:rPr>
                <w:rFonts w:ascii="Arial" w:hAnsi="Arial" w:cs="Arial"/>
              </w:rPr>
              <w:t xml:space="preserve">A Committee member asked if we are considering our rent increase </w:t>
            </w:r>
            <w:r w:rsidR="009D1EA5">
              <w:rPr>
                <w:rFonts w:ascii="Arial" w:hAnsi="Arial" w:cs="Arial"/>
              </w:rPr>
              <w:t>yet.</w:t>
            </w:r>
            <w:r>
              <w:rPr>
                <w:rFonts w:ascii="Arial" w:hAnsi="Arial" w:cs="Arial"/>
              </w:rPr>
              <w:t xml:space="preserve">  JS shared what other RSL’s are considering for comparison and advised that this can be discussed at a future meeting.</w:t>
            </w:r>
          </w:p>
          <w:p w:rsidR="00244FD4" w:rsidRDefault="00244FD4" w:rsidP="00244FD4">
            <w:pPr>
              <w:rPr>
                <w:rFonts w:ascii="Arial" w:hAnsi="Arial" w:cs="Arial"/>
              </w:rPr>
            </w:pPr>
          </w:p>
          <w:p w:rsidR="00AA1A27" w:rsidRDefault="00244FD4" w:rsidP="00244FD4">
            <w:pPr>
              <w:rPr>
                <w:rFonts w:ascii="Arial" w:hAnsi="Arial" w:cs="Arial"/>
              </w:rPr>
            </w:pPr>
            <w:r>
              <w:rPr>
                <w:rFonts w:ascii="Arial" w:hAnsi="Arial" w:cs="Arial"/>
              </w:rPr>
              <w:t>Committee wished Cerys Cameron Customer Services Assistant Modern Apprentice good luck at the upcoming CIH Housing Scotland Awards in the category of Apprentice of the Year.</w:t>
            </w:r>
          </w:p>
        </w:tc>
      </w:tr>
    </w:tbl>
    <w:p w:rsidR="0067098F" w:rsidRPr="00AA1700" w:rsidRDefault="0067098F">
      <w:pPr>
        <w:spacing w:after="0"/>
        <w:ind w:left="-1440" w:right="11081"/>
        <w:rPr>
          <w:rFonts w:ascii="Arial" w:hAnsi="Arial" w:cs="Arial"/>
        </w:rPr>
      </w:pPr>
    </w:p>
    <w:p w:rsidR="00AA1700" w:rsidRDefault="005E3E18">
      <w:pPr>
        <w:spacing w:after="0"/>
        <w:ind w:left="-1440" w:right="11081"/>
        <w:rPr>
          <w:rFonts w:ascii="Arial" w:hAnsi="Arial" w:cs="Arial"/>
        </w:rPr>
      </w:pPr>
      <w:r w:rsidRPr="00AA1700">
        <w:rPr>
          <w:rFonts w:ascii="Arial" w:hAnsi="Arial" w:cs="Arial"/>
        </w:rPr>
        <w:t xml:space="preserve">                           </w:t>
      </w:r>
    </w:p>
    <w:p w:rsidR="00AA1700" w:rsidRDefault="00AA1700">
      <w:pPr>
        <w:spacing w:after="0"/>
        <w:ind w:left="-1440" w:right="11081"/>
        <w:rPr>
          <w:rFonts w:ascii="Arial" w:hAnsi="Arial" w:cs="Arial"/>
        </w:rPr>
      </w:pPr>
    </w:p>
    <w:p w:rsidR="00AA1700" w:rsidRDefault="00AA1700">
      <w:pPr>
        <w:spacing w:after="0"/>
        <w:ind w:left="-1440" w:right="11081"/>
        <w:rPr>
          <w:rFonts w:ascii="Arial" w:hAnsi="Arial" w:cs="Arial"/>
        </w:rPr>
      </w:pPr>
    </w:p>
    <w:p w:rsidR="00AA1700" w:rsidRDefault="00AA1700">
      <w:pPr>
        <w:spacing w:after="0"/>
        <w:ind w:left="-1440" w:right="11081"/>
        <w:rPr>
          <w:rFonts w:ascii="Arial" w:hAnsi="Arial" w:cs="Arial"/>
        </w:rPr>
      </w:pPr>
    </w:p>
    <w:p w:rsidR="005E3E18" w:rsidRPr="00AA1700" w:rsidRDefault="005E3E18">
      <w:pPr>
        <w:spacing w:after="0"/>
        <w:ind w:left="-1440" w:right="11081"/>
        <w:rPr>
          <w:rFonts w:ascii="Arial" w:hAnsi="Arial" w:cs="Arial"/>
        </w:rPr>
      </w:pPr>
      <w:r w:rsidRPr="00AA1700">
        <w:rPr>
          <w:rFonts w:ascii="Arial" w:hAnsi="Arial" w:cs="Arial"/>
        </w:rPr>
        <w:t xml:space="preserve">  </w:t>
      </w:r>
    </w:p>
    <w:tbl>
      <w:tblPr>
        <w:tblStyle w:val="TableGrid0"/>
        <w:tblW w:w="14317" w:type="dxa"/>
        <w:tblInd w:w="-5" w:type="dxa"/>
        <w:tblLook w:val="04A0" w:firstRow="1" w:lastRow="0" w:firstColumn="1" w:lastColumn="0" w:noHBand="0" w:noVBand="1"/>
      </w:tblPr>
      <w:tblGrid>
        <w:gridCol w:w="1134"/>
        <w:gridCol w:w="3686"/>
        <w:gridCol w:w="9497"/>
      </w:tblGrid>
      <w:tr w:rsidR="005E3E18" w:rsidRPr="00AA1700" w:rsidTr="005E3E18">
        <w:tc>
          <w:tcPr>
            <w:tcW w:w="14317" w:type="dxa"/>
            <w:gridSpan w:val="3"/>
            <w:shd w:val="clear" w:color="auto" w:fill="CC7287"/>
          </w:tcPr>
          <w:p w:rsidR="005E3E18" w:rsidRPr="00AA1700" w:rsidRDefault="00AA1700" w:rsidP="00CA469A">
            <w:pPr>
              <w:ind w:right="-111"/>
              <w:rPr>
                <w:rFonts w:ascii="Arial" w:hAnsi="Arial" w:cs="Arial"/>
                <w:b/>
                <w:sz w:val="28"/>
                <w:szCs w:val="28"/>
              </w:rPr>
            </w:pPr>
            <w:r w:rsidRPr="00AA1700">
              <w:rPr>
                <w:rFonts w:ascii="Arial" w:hAnsi="Arial" w:cs="Arial"/>
                <w:b/>
                <w:sz w:val="28"/>
                <w:szCs w:val="28"/>
              </w:rPr>
              <w:t xml:space="preserve">5. </w:t>
            </w:r>
            <w:r w:rsidR="005E3E18" w:rsidRPr="00AA1700">
              <w:rPr>
                <w:rFonts w:ascii="Arial" w:hAnsi="Arial" w:cs="Arial"/>
                <w:b/>
                <w:sz w:val="28"/>
                <w:szCs w:val="28"/>
              </w:rPr>
              <w:t>ITEMS FOR</w:t>
            </w:r>
            <w:r w:rsidR="00CA469A" w:rsidRPr="00AA1700">
              <w:rPr>
                <w:rFonts w:ascii="Arial" w:hAnsi="Arial" w:cs="Arial"/>
                <w:b/>
                <w:sz w:val="28"/>
                <w:szCs w:val="28"/>
              </w:rPr>
              <w:t xml:space="preserve"> DISCUSSION</w:t>
            </w:r>
            <w:r w:rsidR="005E3E18" w:rsidRPr="00AA1700">
              <w:rPr>
                <w:rFonts w:ascii="Arial" w:hAnsi="Arial" w:cs="Arial"/>
                <w:b/>
                <w:sz w:val="28"/>
                <w:szCs w:val="28"/>
              </w:rPr>
              <w:t xml:space="preserve"> </w:t>
            </w:r>
            <w:r w:rsidR="00CA469A" w:rsidRPr="00AA1700">
              <w:rPr>
                <w:rFonts w:ascii="Arial" w:hAnsi="Arial" w:cs="Arial"/>
                <w:b/>
                <w:sz w:val="28"/>
                <w:szCs w:val="28"/>
              </w:rPr>
              <w:t xml:space="preserve">                             </w:t>
            </w:r>
            <w:r w:rsidR="005E3E18" w:rsidRPr="00AA1700">
              <w:rPr>
                <w:rFonts w:ascii="Arial" w:hAnsi="Arial" w:cs="Arial"/>
                <w:b/>
                <w:sz w:val="28"/>
                <w:szCs w:val="28"/>
              </w:rPr>
              <w:t xml:space="preserve"> </w:t>
            </w:r>
          </w:p>
        </w:tc>
      </w:tr>
      <w:tr w:rsidR="009D1EA5" w:rsidRPr="00AA1700" w:rsidTr="000828F7">
        <w:tc>
          <w:tcPr>
            <w:tcW w:w="1134" w:type="dxa"/>
            <w:shd w:val="clear" w:color="auto" w:fill="FFFFFF" w:themeFill="background1"/>
          </w:tcPr>
          <w:p w:rsidR="009D1EA5" w:rsidRPr="00AA1700" w:rsidRDefault="009D1EA5" w:rsidP="00CA469A">
            <w:pPr>
              <w:ind w:right="-111"/>
              <w:rPr>
                <w:rFonts w:ascii="Arial" w:hAnsi="Arial" w:cs="Arial"/>
              </w:rPr>
            </w:pPr>
            <w:r>
              <w:rPr>
                <w:rFonts w:ascii="Arial" w:hAnsi="Arial" w:cs="Arial"/>
              </w:rPr>
              <w:t xml:space="preserve">Item 2 </w:t>
            </w:r>
          </w:p>
        </w:tc>
        <w:tc>
          <w:tcPr>
            <w:tcW w:w="3686" w:type="dxa"/>
            <w:shd w:val="clear" w:color="auto" w:fill="FFFFFF" w:themeFill="background1"/>
          </w:tcPr>
          <w:p w:rsidR="009D1EA5" w:rsidRPr="00342FCF" w:rsidRDefault="009D1EA5" w:rsidP="00CA469A">
            <w:pPr>
              <w:ind w:right="-111"/>
              <w:rPr>
                <w:rFonts w:ascii="Arial" w:hAnsi="Arial" w:cs="Arial"/>
                <w:b/>
              </w:rPr>
            </w:pPr>
            <w:r w:rsidRPr="00342FCF">
              <w:rPr>
                <w:rFonts w:ascii="Arial" w:hAnsi="Arial" w:cs="Arial"/>
                <w:b/>
              </w:rPr>
              <w:t>Title of report</w:t>
            </w:r>
          </w:p>
        </w:tc>
        <w:tc>
          <w:tcPr>
            <w:tcW w:w="9497" w:type="dxa"/>
            <w:shd w:val="clear" w:color="auto" w:fill="FFFFFF" w:themeFill="background1"/>
          </w:tcPr>
          <w:p w:rsidR="009D1EA5" w:rsidRPr="00342FCF" w:rsidRDefault="009D1EA5" w:rsidP="009D1EA5">
            <w:pPr>
              <w:ind w:right="-111"/>
              <w:rPr>
                <w:rFonts w:ascii="Arial" w:hAnsi="Arial" w:cs="Arial"/>
                <w:b/>
              </w:rPr>
            </w:pPr>
            <w:r>
              <w:rPr>
                <w:rFonts w:ascii="Arial" w:hAnsi="Arial" w:cs="Arial"/>
                <w:b/>
              </w:rPr>
              <w:t xml:space="preserve">Q2 Performance report </w:t>
            </w:r>
          </w:p>
        </w:tc>
      </w:tr>
      <w:tr w:rsidR="00CA469A" w:rsidRPr="00AA1700" w:rsidTr="00CA469A">
        <w:tc>
          <w:tcPr>
            <w:tcW w:w="1134" w:type="dxa"/>
            <w:shd w:val="clear" w:color="auto" w:fill="FFFFFF" w:themeFill="background1"/>
          </w:tcPr>
          <w:p w:rsidR="00CA469A" w:rsidRPr="00AA1700" w:rsidRDefault="00CA469A" w:rsidP="00CA469A">
            <w:pPr>
              <w:ind w:right="-111"/>
              <w:rPr>
                <w:rFonts w:ascii="Arial" w:hAnsi="Arial" w:cs="Arial"/>
              </w:rPr>
            </w:pPr>
          </w:p>
        </w:tc>
        <w:tc>
          <w:tcPr>
            <w:tcW w:w="3686" w:type="dxa"/>
            <w:shd w:val="clear" w:color="auto" w:fill="FFFFFF" w:themeFill="background1"/>
          </w:tcPr>
          <w:p w:rsidR="00CA469A" w:rsidRPr="00AA1700" w:rsidRDefault="00CA469A" w:rsidP="00CA469A">
            <w:pPr>
              <w:ind w:right="-111"/>
              <w:rPr>
                <w:rFonts w:ascii="Arial" w:hAnsi="Arial" w:cs="Arial"/>
              </w:rPr>
            </w:pPr>
          </w:p>
        </w:tc>
        <w:tc>
          <w:tcPr>
            <w:tcW w:w="9497" w:type="dxa"/>
            <w:shd w:val="clear" w:color="auto" w:fill="FFFFFF" w:themeFill="background1"/>
          </w:tcPr>
          <w:p w:rsidR="00CA469A" w:rsidRDefault="00CA469A" w:rsidP="00CA469A">
            <w:pPr>
              <w:ind w:right="-111"/>
              <w:rPr>
                <w:rFonts w:ascii="Arial" w:hAnsi="Arial" w:cs="Arial"/>
              </w:rPr>
            </w:pPr>
            <w:r w:rsidRPr="00AA1700">
              <w:rPr>
                <w:rFonts w:ascii="Arial" w:hAnsi="Arial" w:cs="Arial"/>
              </w:rPr>
              <w:t xml:space="preserve">DISCUSSION </w:t>
            </w:r>
          </w:p>
          <w:p w:rsidR="00136492" w:rsidRDefault="00136492" w:rsidP="00CA469A">
            <w:pPr>
              <w:ind w:right="-111"/>
              <w:rPr>
                <w:rFonts w:ascii="Arial" w:hAnsi="Arial" w:cs="Arial"/>
              </w:rPr>
            </w:pPr>
          </w:p>
          <w:p w:rsidR="00F8494E" w:rsidRDefault="00F8494E" w:rsidP="00F8494E">
            <w:pPr>
              <w:rPr>
                <w:rFonts w:ascii="Arial" w:hAnsi="Arial" w:cs="Arial"/>
                <w:bCs/>
              </w:rPr>
            </w:pPr>
            <w:r>
              <w:rPr>
                <w:rFonts w:ascii="Arial" w:hAnsi="Arial" w:cs="Arial"/>
                <w:bCs/>
              </w:rPr>
              <w:t>SSK</w:t>
            </w:r>
            <w:r w:rsidRPr="00C10428">
              <w:rPr>
                <w:rFonts w:ascii="Arial" w:hAnsi="Arial" w:cs="Arial"/>
                <w:bCs/>
              </w:rPr>
              <w:t xml:space="preserve"> presented the report which had been previously circulated and uploaded to the Management Committee portal</w:t>
            </w:r>
          </w:p>
          <w:p w:rsidR="00F8494E" w:rsidRDefault="00F8494E" w:rsidP="00F8494E">
            <w:pPr>
              <w:rPr>
                <w:rFonts w:ascii="Arial" w:hAnsi="Arial" w:cs="Arial"/>
                <w:bCs/>
              </w:rPr>
            </w:pPr>
          </w:p>
          <w:p w:rsidR="00F8494E" w:rsidRPr="001446AE" w:rsidRDefault="00F8494E" w:rsidP="00F8494E">
            <w:pPr>
              <w:rPr>
                <w:rFonts w:ascii="Arial" w:hAnsi="Arial" w:cs="Arial"/>
                <w:bCs/>
              </w:rPr>
            </w:pPr>
            <w:r>
              <w:rPr>
                <w:rFonts w:ascii="Arial" w:hAnsi="Arial" w:cs="Arial"/>
                <w:bCs/>
              </w:rPr>
              <w:t>SSK drew attention to the following points from the report;</w:t>
            </w:r>
          </w:p>
          <w:p w:rsidR="00F8494E" w:rsidRDefault="00F8494E" w:rsidP="00F8494E">
            <w:pPr>
              <w:rPr>
                <w:rFonts w:ascii="Arial" w:hAnsi="Arial" w:cs="Arial"/>
                <w:b/>
                <w:bCs/>
              </w:rPr>
            </w:pPr>
          </w:p>
          <w:p w:rsidR="00F8494E" w:rsidRDefault="00F8494E" w:rsidP="00F8494E">
            <w:pPr>
              <w:pStyle w:val="ListParagraph"/>
              <w:numPr>
                <w:ilvl w:val="0"/>
                <w:numId w:val="6"/>
              </w:numPr>
              <w:jc w:val="both"/>
              <w:rPr>
                <w:rFonts w:ascii="Arial" w:hAnsi="Arial" w:cs="Arial"/>
              </w:rPr>
            </w:pPr>
            <w:r>
              <w:rPr>
                <w:rFonts w:ascii="Arial" w:hAnsi="Arial" w:cs="Arial"/>
              </w:rPr>
              <w:t>The level of arrears has decreased over the quarter.  This reflects a period of tenants migrating from legacy benefits to Universal Credit</w:t>
            </w:r>
          </w:p>
          <w:p w:rsidR="00F8494E" w:rsidRDefault="00F8494E" w:rsidP="00F8494E">
            <w:pPr>
              <w:pStyle w:val="ListParagraph"/>
              <w:numPr>
                <w:ilvl w:val="0"/>
                <w:numId w:val="6"/>
              </w:numPr>
              <w:jc w:val="both"/>
              <w:rPr>
                <w:rFonts w:ascii="Arial" w:hAnsi="Arial" w:cs="Arial"/>
              </w:rPr>
            </w:pPr>
            <w:r>
              <w:rPr>
                <w:rFonts w:ascii="Arial" w:hAnsi="Arial" w:cs="Arial"/>
              </w:rPr>
              <w:t>The migration to UC continues and many of our tenants in receipt of JSA/Income Support and pension credit will be affected</w:t>
            </w:r>
          </w:p>
          <w:p w:rsidR="00F8494E" w:rsidRDefault="00F8494E" w:rsidP="00F8494E">
            <w:pPr>
              <w:pStyle w:val="ListParagraph"/>
              <w:numPr>
                <w:ilvl w:val="0"/>
                <w:numId w:val="6"/>
              </w:numPr>
              <w:jc w:val="both"/>
              <w:rPr>
                <w:rFonts w:ascii="Arial" w:hAnsi="Arial" w:cs="Arial"/>
              </w:rPr>
            </w:pPr>
            <w:r>
              <w:rPr>
                <w:rFonts w:ascii="Arial" w:hAnsi="Arial" w:cs="Arial"/>
              </w:rPr>
              <w:lastRenderedPageBreak/>
              <w:t>Committee to note that many of our tenants in receipt of UC also receive a Discretionary Housing Benefit Payment</w:t>
            </w:r>
          </w:p>
          <w:p w:rsidR="00F8494E" w:rsidRDefault="00F8494E" w:rsidP="00F8494E">
            <w:pPr>
              <w:pStyle w:val="ListParagraph"/>
              <w:numPr>
                <w:ilvl w:val="0"/>
                <w:numId w:val="6"/>
              </w:numPr>
              <w:jc w:val="both"/>
              <w:rPr>
                <w:rFonts w:ascii="Arial" w:hAnsi="Arial" w:cs="Arial"/>
              </w:rPr>
            </w:pPr>
            <w:r>
              <w:rPr>
                <w:rFonts w:ascii="Arial" w:hAnsi="Arial" w:cs="Arial"/>
              </w:rPr>
              <w:t>There were four voids in Q2, one of which required major repairs and this contributed to the longer re let times</w:t>
            </w:r>
          </w:p>
          <w:p w:rsidR="00F8494E" w:rsidRDefault="00F8494E" w:rsidP="00F8494E">
            <w:pPr>
              <w:pStyle w:val="ListParagraph"/>
              <w:numPr>
                <w:ilvl w:val="0"/>
                <w:numId w:val="6"/>
              </w:numPr>
              <w:jc w:val="both"/>
              <w:rPr>
                <w:rFonts w:ascii="Arial" w:hAnsi="Arial" w:cs="Arial"/>
              </w:rPr>
            </w:pPr>
            <w:r>
              <w:rPr>
                <w:rFonts w:ascii="Arial" w:hAnsi="Arial" w:cs="Arial"/>
              </w:rPr>
              <w:t>Repair times are remaining within target and Committee should note that the level of repairs being noted remains steady, albeit low</w:t>
            </w:r>
          </w:p>
          <w:p w:rsidR="00F8494E" w:rsidRDefault="00F8494E" w:rsidP="00F8494E">
            <w:pPr>
              <w:jc w:val="both"/>
              <w:rPr>
                <w:rFonts w:ascii="Arial" w:hAnsi="Arial" w:cs="Arial"/>
                <w:b/>
              </w:rPr>
            </w:pPr>
            <w:r>
              <w:rPr>
                <w:rFonts w:ascii="Arial" w:hAnsi="Arial" w:cs="Arial"/>
                <w:b/>
              </w:rPr>
              <w:t>Committee noted the contents of the report.</w:t>
            </w:r>
          </w:p>
          <w:p w:rsidR="00AD659D" w:rsidRDefault="00AD659D" w:rsidP="00F8494E">
            <w:pPr>
              <w:jc w:val="both"/>
              <w:rPr>
                <w:rFonts w:ascii="Arial" w:hAnsi="Arial" w:cs="Arial"/>
                <w:b/>
              </w:rPr>
            </w:pPr>
          </w:p>
          <w:p w:rsidR="005D03F0" w:rsidRDefault="005D03F0" w:rsidP="005D03F0">
            <w:pPr>
              <w:jc w:val="both"/>
              <w:rPr>
                <w:rFonts w:ascii="Arial" w:hAnsi="Arial" w:cs="Arial"/>
              </w:rPr>
            </w:pPr>
            <w:r>
              <w:rPr>
                <w:rFonts w:ascii="Arial" w:hAnsi="Arial" w:cs="Arial"/>
              </w:rPr>
              <w:t xml:space="preserve">JS updated Committee to advise that SSK will be working with a Tenant Panel between now and January to review service standards. JS then went over the Operational Delivery Plan and drew attention to the following points from the plan; </w:t>
            </w:r>
          </w:p>
          <w:p w:rsidR="005D03F0" w:rsidRDefault="005D03F0" w:rsidP="005D03F0">
            <w:pPr>
              <w:jc w:val="both"/>
              <w:rPr>
                <w:rFonts w:ascii="Arial" w:hAnsi="Arial" w:cs="Arial"/>
              </w:rPr>
            </w:pPr>
          </w:p>
          <w:p w:rsidR="005D03F0" w:rsidRDefault="005D03F0" w:rsidP="005D03F0">
            <w:pPr>
              <w:pStyle w:val="ListParagraph"/>
              <w:numPr>
                <w:ilvl w:val="0"/>
                <w:numId w:val="6"/>
              </w:numPr>
              <w:jc w:val="both"/>
              <w:rPr>
                <w:rFonts w:ascii="Arial" w:hAnsi="Arial" w:cs="Arial"/>
              </w:rPr>
            </w:pPr>
            <w:r>
              <w:rPr>
                <w:rFonts w:ascii="Arial" w:hAnsi="Arial" w:cs="Arial"/>
                <w:b/>
              </w:rPr>
              <w:t xml:space="preserve">Governance – </w:t>
            </w:r>
            <w:r>
              <w:rPr>
                <w:rFonts w:ascii="Arial" w:hAnsi="Arial" w:cs="Arial"/>
              </w:rPr>
              <w:t>Q2, succession plan completed and to be reviewed by committee in Q3 and to consider recruitment options.  Website has been updated, toolkit draft complete and being reviewed by working group October for submission by October 31</w:t>
            </w:r>
            <w:r w:rsidRPr="004A17B7">
              <w:rPr>
                <w:rFonts w:ascii="Arial" w:hAnsi="Arial" w:cs="Arial"/>
                <w:vertAlign w:val="superscript"/>
              </w:rPr>
              <w:t>st</w:t>
            </w:r>
            <w:r>
              <w:rPr>
                <w:rFonts w:ascii="Arial" w:hAnsi="Arial" w:cs="Arial"/>
              </w:rPr>
              <w:t>.</w:t>
            </w:r>
          </w:p>
          <w:p w:rsidR="005D03F0" w:rsidRDefault="005D03F0" w:rsidP="005D03F0">
            <w:pPr>
              <w:pStyle w:val="ListParagraph"/>
              <w:numPr>
                <w:ilvl w:val="0"/>
                <w:numId w:val="6"/>
              </w:numPr>
              <w:jc w:val="both"/>
              <w:rPr>
                <w:rFonts w:ascii="Arial" w:hAnsi="Arial" w:cs="Arial"/>
              </w:rPr>
            </w:pPr>
            <w:r w:rsidRPr="005D03F0">
              <w:rPr>
                <w:rFonts w:ascii="Arial" w:hAnsi="Arial" w:cs="Arial"/>
                <w:b/>
              </w:rPr>
              <w:t xml:space="preserve">Development – </w:t>
            </w:r>
            <w:r w:rsidRPr="005D03F0">
              <w:rPr>
                <w:rFonts w:ascii="Arial" w:hAnsi="Arial" w:cs="Arial"/>
              </w:rPr>
              <w:t xml:space="preserve">St Phillips, Q2 no update from GCC as at 30/09/24 who have now received their SG grant funding for </w:t>
            </w:r>
            <w:r>
              <w:rPr>
                <w:rFonts w:ascii="Arial" w:hAnsi="Arial" w:cs="Arial"/>
              </w:rPr>
              <w:t>AHSP.  Acquisition of properties funded by GCC, Q2, confirmation of funding available, but likely not within our budget.</w:t>
            </w:r>
          </w:p>
          <w:p w:rsidR="005D03F0" w:rsidRDefault="005D03F0" w:rsidP="005D03F0">
            <w:pPr>
              <w:pStyle w:val="ListParagraph"/>
              <w:numPr>
                <w:ilvl w:val="0"/>
                <w:numId w:val="6"/>
              </w:numPr>
              <w:jc w:val="both"/>
              <w:rPr>
                <w:rFonts w:ascii="Arial" w:hAnsi="Arial" w:cs="Arial"/>
              </w:rPr>
            </w:pPr>
            <w:r>
              <w:rPr>
                <w:rFonts w:ascii="Arial" w:hAnsi="Arial" w:cs="Arial"/>
                <w:b/>
              </w:rPr>
              <w:t xml:space="preserve">Service Delivery – </w:t>
            </w:r>
            <w:r>
              <w:rPr>
                <w:rFonts w:ascii="Arial" w:hAnsi="Arial" w:cs="Arial"/>
              </w:rPr>
              <w:t>Office opening hours have changed as per flexible working proposal agreed by Committee.  No impact on service delivery so far with staff working from home, full report to go to Management Committee meeting in January.</w:t>
            </w:r>
          </w:p>
          <w:p w:rsidR="005D03F0" w:rsidRDefault="005D03F0" w:rsidP="005D03F0">
            <w:pPr>
              <w:jc w:val="both"/>
              <w:rPr>
                <w:rFonts w:ascii="Arial" w:hAnsi="Arial" w:cs="Arial"/>
              </w:rPr>
            </w:pPr>
            <w:r>
              <w:rPr>
                <w:rFonts w:ascii="Arial" w:hAnsi="Arial" w:cs="Arial"/>
              </w:rPr>
              <w:t>JS also went over the daft equalities action plan and advised of the following;</w:t>
            </w:r>
          </w:p>
          <w:p w:rsidR="005D03F0" w:rsidRDefault="005D03F0" w:rsidP="005D03F0">
            <w:pPr>
              <w:jc w:val="both"/>
              <w:rPr>
                <w:rFonts w:ascii="Arial" w:hAnsi="Arial" w:cs="Arial"/>
              </w:rPr>
            </w:pPr>
          </w:p>
          <w:p w:rsidR="005D03F0" w:rsidRDefault="005D03F0" w:rsidP="005D03F0">
            <w:pPr>
              <w:pStyle w:val="ListParagraph"/>
              <w:numPr>
                <w:ilvl w:val="0"/>
                <w:numId w:val="6"/>
              </w:numPr>
              <w:jc w:val="both"/>
              <w:rPr>
                <w:rFonts w:ascii="Arial" w:hAnsi="Arial" w:cs="Arial"/>
              </w:rPr>
            </w:pPr>
            <w:r>
              <w:rPr>
                <w:rFonts w:ascii="Arial" w:hAnsi="Arial" w:cs="Arial"/>
              </w:rPr>
              <w:t xml:space="preserve">An Equality Impact Assessment tool is now in place and all relevant policies under review or new policies include an EIA.  </w:t>
            </w:r>
          </w:p>
          <w:p w:rsidR="005D03F0" w:rsidRDefault="005D03F0" w:rsidP="005D03F0">
            <w:pPr>
              <w:pStyle w:val="ListParagraph"/>
              <w:numPr>
                <w:ilvl w:val="0"/>
                <w:numId w:val="6"/>
              </w:numPr>
              <w:jc w:val="both"/>
              <w:rPr>
                <w:rFonts w:ascii="Arial" w:hAnsi="Arial" w:cs="Arial"/>
              </w:rPr>
            </w:pPr>
            <w:r>
              <w:rPr>
                <w:rFonts w:ascii="Arial" w:hAnsi="Arial" w:cs="Arial"/>
              </w:rPr>
              <w:t>Contractor review has been undertaken and due for completion.</w:t>
            </w:r>
          </w:p>
          <w:p w:rsidR="005D03F0" w:rsidRDefault="005D03F0" w:rsidP="005D03F0">
            <w:pPr>
              <w:jc w:val="both"/>
              <w:rPr>
                <w:rFonts w:ascii="Arial" w:hAnsi="Arial" w:cs="Arial"/>
              </w:rPr>
            </w:pPr>
            <w:r>
              <w:rPr>
                <w:rFonts w:ascii="Arial" w:hAnsi="Arial" w:cs="Arial"/>
              </w:rPr>
              <w:lastRenderedPageBreak/>
              <w:t>JS discussed the Committee effectiveness review action plan with Committee. Some discussion took place around the format of reports and styles of presentation.  A Committee member commented that the structure of the reports are sound, some reports are too lengthy, however, acknowledged that it is better to have excess information than not enough.  JS advised that Committee can explore the rest of the action plan in Q4.</w:t>
            </w:r>
          </w:p>
          <w:p w:rsidR="005D03F0" w:rsidRDefault="005D03F0" w:rsidP="005D03F0">
            <w:pPr>
              <w:jc w:val="both"/>
              <w:rPr>
                <w:rFonts w:ascii="Arial" w:hAnsi="Arial" w:cs="Arial"/>
              </w:rPr>
            </w:pPr>
          </w:p>
          <w:p w:rsidR="00AD659D" w:rsidRPr="005D03F0" w:rsidRDefault="005D03F0" w:rsidP="005D03F0">
            <w:pPr>
              <w:pStyle w:val="ListParagraph"/>
              <w:numPr>
                <w:ilvl w:val="0"/>
                <w:numId w:val="6"/>
              </w:numPr>
              <w:spacing w:after="0" w:line="240" w:lineRule="auto"/>
              <w:jc w:val="both"/>
              <w:rPr>
                <w:rFonts w:ascii="Arial" w:hAnsi="Arial" w:cs="Arial"/>
              </w:rPr>
            </w:pPr>
            <w:r>
              <w:rPr>
                <w:rFonts w:ascii="Arial" w:hAnsi="Arial" w:cs="Arial"/>
              </w:rPr>
              <w:t>JS also advised Committee that an audit is being carried out next week for tenant health and safety.</w:t>
            </w:r>
            <w:r w:rsidRPr="00031169">
              <w:rPr>
                <w:rFonts w:ascii="Arial" w:hAnsi="Arial" w:cs="Arial"/>
              </w:rPr>
              <w:t xml:space="preserve">   </w:t>
            </w:r>
          </w:p>
          <w:p w:rsidR="00CA469A" w:rsidRPr="00AA1700" w:rsidRDefault="00CA469A" w:rsidP="00CA469A">
            <w:pPr>
              <w:ind w:right="-111"/>
              <w:rPr>
                <w:rFonts w:ascii="Arial" w:hAnsi="Arial" w:cs="Arial"/>
              </w:rPr>
            </w:pPr>
          </w:p>
        </w:tc>
      </w:tr>
      <w:tr w:rsidR="00125D5D" w:rsidRPr="00AA1700" w:rsidTr="00CA469A">
        <w:tc>
          <w:tcPr>
            <w:tcW w:w="1134" w:type="dxa"/>
            <w:shd w:val="clear" w:color="auto" w:fill="FFFFFF" w:themeFill="background1"/>
          </w:tcPr>
          <w:p w:rsidR="00125D5D" w:rsidRPr="000828F7" w:rsidRDefault="00125D5D" w:rsidP="00CA469A">
            <w:pPr>
              <w:ind w:right="-111"/>
              <w:rPr>
                <w:rFonts w:ascii="Arial" w:hAnsi="Arial" w:cs="Arial"/>
                <w:b/>
              </w:rPr>
            </w:pPr>
            <w:r w:rsidRPr="000828F7">
              <w:rPr>
                <w:rFonts w:ascii="Arial" w:hAnsi="Arial" w:cs="Arial"/>
                <w:b/>
              </w:rPr>
              <w:lastRenderedPageBreak/>
              <w:t xml:space="preserve">Item 6 </w:t>
            </w:r>
          </w:p>
        </w:tc>
        <w:tc>
          <w:tcPr>
            <w:tcW w:w="3686" w:type="dxa"/>
            <w:shd w:val="clear" w:color="auto" w:fill="FFFFFF" w:themeFill="background1"/>
          </w:tcPr>
          <w:p w:rsidR="00125D5D" w:rsidRPr="00125D5D" w:rsidRDefault="00125D5D" w:rsidP="00CA469A">
            <w:pPr>
              <w:ind w:right="-111"/>
              <w:rPr>
                <w:rFonts w:ascii="Arial" w:hAnsi="Arial" w:cs="Arial"/>
                <w:b/>
              </w:rPr>
            </w:pPr>
            <w:r w:rsidRPr="00125D5D">
              <w:rPr>
                <w:rFonts w:ascii="Arial" w:hAnsi="Arial" w:cs="Arial"/>
                <w:b/>
              </w:rPr>
              <w:t xml:space="preserve">Title of report </w:t>
            </w:r>
          </w:p>
        </w:tc>
        <w:tc>
          <w:tcPr>
            <w:tcW w:w="9497" w:type="dxa"/>
            <w:shd w:val="clear" w:color="auto" w:fill="FFFFFF" w:themeFill="background1"/>
          </w:tcPr>
          <w:p w:rsidR="00125D5D" w:rsidRPr="000828F7" w:rsidRDefault="00125D5D" w:rsidP="00CA469A">
            <w:pPr>
              <w:ind w:right="-111"/>
              <w:rPr>
                <w:rFonts w:ascii="Arial" w:hAnsi="Arial" w:cs="Arial"/>
                <w:b/>
              </w:rPr>
            </w:pPr>
            <w:r w:rsidRPr="000828F7">
              <w:rPr>
                <w:rFonts w:ascii="Arial" w:hAnsi="Arial" w:cs="Arial"/>
                <w:b/>
              </w:rPr>
              <w:t xml:space="preserve">Q2 Treasury Management Report </w:t>
            </w:r>
          </w:p>
        </w:tc>
      </w:tr>
      <w:tr w:rsidR="00BC0F01" w:rsidRPr="00AA1700" w:rsidTr="00CA469A">
        <w:tc>
          <w:tcPr>
            <w:tcW w:w="1134" w:type="dxa"/>
            <w:shd w:val="clear" w:color="auto" w:fill="FFFFFF" w:themeFill="background1"/>
          </w:tcPr>
          <w:p w:rsidR="00BC0F01" w:rsidRPr="00AA1700" w:rsidRDefault="00BC0F01" w:rsidP="00CA469A">
            <w:pPr>
              <w:ind w:right="-111"/>
              <w:rPr>
                <w:rFonts w:ascii="Arial" w:hAnsi="Arial" w:cs="Arial"/>
              </w:rPr>
            </w:pPr>
          </w:p>
        </w:tc>
        <w:tc>
          <w:tcPr>
            <w:tcW w:w="3686" w:type="dxa"/>
            <w:shd w:val="clear" w:color="auto" w:fill="FFFFFF" w:themeFill="background1"/>
          </w:tcPr>
          <w:p w:rsidR="00BC0F01" w:rsidRPr="00BC0F01" w:rsidRDefault="00BC0F01">
            <w:pPr>
              <w:ind w:right="-111"/>
              <w:rPr>
                <w:rFonts w:ascii="Arial" w:hAnsi="Arial" w:cs="Arial"/>
                <w:b/>
              </w:rPr>
            </w:pPr>
          </w:p>
        </w:tc>
        <w:tc>
          <w:tcPr>
            <w:tcW w:w="9497" w:type="dxa"/>
            <w:shd w:val="clear" w:color="auto" w:fill="FFFFFF" w:themeFill="background1"/>
          </w:tcPr>
          <w:p w:rsidR="00BC0F01" w:rsidRPr="000828F7" w:rsidRDefault="00BC0F01" w:rsidP="00CA469A">
            <w:pPr>
              <w:ind w:right="-111"/>
              <w:rPr>
                <w:rFonts w:ascii="Arial" w:hAnsi="Arial" w:cs="Arial"/>
                <w:b/>
              </w:rPr>
            </w:pPr>
            <w:r w:rsidRPr="000828F7">
              <w:rPr>
                <w:rFonts w:ascii="Arial" w:hAnsi="Arial" w:cs="Arial"/>
                <w:b/>
              </w:rPr>
              <w:t>DISCUSSION</w:t>
            </w:r>
          </w:p>
          <w:p w:rsidR="00BC0F01" w:rsidRDefault="00BC0F01" w:rsidP="00CA469A">
            <w:pPr>
              <w:ind w:right="-111"/>
              <w:rPr>
                <w:rFonts w:ascii="Arial" w:hAnsi="Arial" w:cs="Arial"/>
              </w:rPr>
            </w:pPr>
          </w:p>
          <w:p w:rsidR="00FE1937" w:rsidRDefault="00FE1937" w:rsidP="00FE1937">
            <w:pPr>
              <w:rPr>
                <w:rFonts w:ascii="Arial" w:eastAsiaTheme="minorHAnsi" w:hAnsi="Arial" w:cs="Arial"/>
                <w:b/>
                <w:bCs/>
              </w:rPr>
            </w:pPr>
            <w:r>
              <w:rPr>
                <w:rFonts w:ascii="Arial" w:eastAsiaTheme="minorHAnsi" w:hAnsi="Arial" w:cs="Arial"/>
                <w:b/>
                <w:bCs/>
              </w:rPr>
              <w:t>Q2 Treasury Management Report</w:t>
            </w:r>
          </w:p>
          <w:p w:rsidR="00FE1937" w:rsidRDefault="00FE1937" w:rsidP="00FE1937">
            <w:pPr>
              <w:rPr>
                <w:rFonts w:ascii="Arial" w:eastAsiaTheme="minorHAnsi" w:hAnsi="Arial" w:cs="Arial"/>
                <w:b/>
                <w:bCs/>
              </w:rPr>
            </w:pPr>
          </w:p>
          <w:p w:rsidR="00FE1937" w:rsidRDefault="00FE1937" w:rsidP="00FE1937">
            <w:pPr>
              <w:pStyle w:val="ListParagraph"/>
              <w:numPr>
                <w:ilvl w:val="0"/>
                <w:numId w:val="6"/>
              </w:numPr>
              <w:rPr>
                <w:rFonts w:ascii="Arial" w:hAnsi="Arial" w:cs="Arial"/>
                <w:bCs/>
              </w:rPr>
            </w:pPr>
            <w:r>
              <w:rPr>
                <w:rFonts w:ascii="Arial" w:hAnsi="Arial" w:cs="Arial"/>
                <w:bCs/>
              </w:rPr>
              <w:t>Covenant headroom has improved</w:t>
            </w:r>
          </w:p>
          <w:p w:rsidR="00FE1937" w:rsidRDefault="00FE1937" w:rsidP="00FE1937">
            <w:pPr>
              <w:pStyle w:val="ListParagraph"/>
              <w:numPr>
                <w:ilvl w:val="0"/>
                <w:numId w:val="6"/>
              </w:numPr>
              <w:rPr>
                <w:rFonts w:ascii="Arial" w:hAnsi="Arial" w:cs="Arial"/>
                <w:bCs/>
              </w:rPr>
            </w:pPr>
            <w:r>
              <w:rPr>
                <w:rFonts w:ascii="Arial" w:hAnsi="Arial" w:cs="Arial"/>
                <w:bCs/>
              </w:rPr>
              <w:t>Loan refinancing is required for the Phase 6 RBS loan.  This will be discussed at Audit &amp; Risk and reported back to Management Committee</w:t>
            </w:r>
          </w:p>
          <w:p w:rsidR="00FE1937" w:rsidRPr="00205189" w:rsidRDefault="00FE1937" w:rsidP="00FE1937">
            <w:pPr>
              <w:pStyle w:val="ListParagraph"/>
              <w:numPr>
                <w:ilvl w:val="0"/>
                <w:numId w:val="6"/>
              </w:numPr>
              <w:rPr>
                <w:rFonts w:ascii="Arial" w:hAnsi="Arial" w:cs="Arial"/>
                <w:b/>
                <w:bCs/>
              </w:rPr>
            </w:pPr>
            <w:r>
              <w:rPr>
                <w:rFonts w:ascii="Arial" w:hAnsi="Arial" w:cs="Arial"/>
                <w:bCs/>
              </w:rPr>
              <w:t>In managing the risk around loan refinancing and in tracking compliance with loan covenants, our Golden rule requires an interest cover headroom ratio of no less than 1.5.  Under our Q2 Management Accounts, the ration is currently projected at 1.74</w:t>
            </w:r>
          </w:p>
          <w:p w:rsidR="00FE1937" w:rsidRDefault="00FE1937" w:rsidP="00FE1937">
            <w:pPr>
              <w:rPr>
                <w:rFonts w:ascii="Arial" w:hAnsi="Arial" w:cs="Arial"/>
                <w:b/>
                <w:bCs/>
              </w:rPr>
            </w:pPr>
            <w:r>
              <w:rPr>
                <w:rFonts w:ascii="Arial" w:hAnsi="Arial" w:cs="Arial"/>
                <w:b/>
                <w:bCs/>
              </w:rPr>
              <w:t>Committee noted the contents of the report.</w:t>
            </w:r>
          </w:p>
          <w:p w:rsidR="00125D5D" w:rsidRDefault="00125D5D" w:rsidP="00FE1937">
            <w:pPr>
              <w:rPr>
                <w:rFonts w:ascii="Arial" w:hAnsi="Arial" w:cs="Arial"/>
                <w:b/>
                <w:bCs/>
              </w:rPr>
            </w:pPr>
          </w:p>
          <w:p w:rsidR="00125D5D" w:rsidRDefault="00125D5D" w:rsidP="00FE1937">
            <w:pPr>
              <w:rPr>
                <w:rFonts w:ascii="Arial" w:hAnsi="Arial" w:cs="Arial"/>
                <w:b/>
                <w:bCs/>
              </w:rPr>
            </w:pPr>
          </w:p>
          <w:p w:rsidR="00125D5D" w:rsidRDefault="00125D5D" w:rsidP="00FE1937">
            <w:pPr>
              <w:rPr>
                <w:rFonts w:ascii="Arial" w:hAnsi="Arial" w:cs="Arial"/>
                <w:b/>
                <w:bCs/>
              </w:rPr>
            </w:pPr>
          </w:p>
          <w:p w:rsidR="00125D5D" w:rsidRDefault="00125D5D" w:rsidP="00FE1937">
            <w:pPr>
              <w:rPr>
                <w:rFonts w:ascii="Arial" w:hAnsi="Arial" w:cs="Arial"/>
                <w:b/>
                <w:bCs/>
              </w:rPr>
            </w:pPr>
          </w:p>
          <w:p w:rsidR="00125D5D" w:rsidRDefault="00125D5D" w:rsidP="00FE1937">
            <w:pPr>
              <w:rPr>
                <w:rFonts w:ascii="Arial" w:hAnsi="Arial" w:cs="Arial"/>
                <w:b/>
                <w:bCs/>
              </w:rPr>
            </w:pPr>
          </w:p>
          <w:p w:rsidR="00125D5D" w:rsidRDefault="00125D5D" w:rsidP="00FE1937">
            <w:pPr>
              <w:rPr>
                <w:rFonts w:ascii="Arial" w:hAnsi="Arial" w:cs="Arial"/>
                <w:b/>
                <w:bCs/>
              </w:rPr>
            </w:pPr>
          </w:p>
          <w:p w:rsidR="00BC0F01" w:rsidRPr="00AA1700" w:rsidRDefault="00BC0F01" w:rsidP="00CA469A">
            <w:pPr>
              <w:ind w:right="-111"/>
              <w:rPr>
                <w:rFonts w:ascii="Arial" w:hAnsi="Arial" w:cs="Arial"/>
              </w:rPr>
            </w:pPr>
          </w:p>
        </w:tc>
      </w:tr>
      <w:tr w:rsidR="00125D5D" w:rsidRPr="00AA1700" w:rsidTr="00CA469A">
        <w:tc>
          <w:tcPr>
            <w:tcW w:w="1134" w:type="dxa"/>
            <w:shd w:val="clear" w:color="auto" w:fill="FFFFFF" w:themeFill="background1"/>
          </w:tcPr>
          <w:p w:rsidR="00125D5D" w:rsidRPr="000828F7" w:rsidRDefault="00125D5D" w:rsidP="00125D5D">
            <w:pPr>
              <w:ind w:right="-111"/>
              <w:rPr>
                <w:rFonts w:ascii="Arial" w:hAnsi="Arial" w:cs="Arial"/>
                <w:b/>
              </w:rPr>
            </w:pPr>
            <w:r w:rsidRPr="000828F7">
              <w:rPr>
                <w:rFonts w:ascii="Arial" w:hAnsi="Arial" w:cs="Arial"/>
                <w:b/>
              </w:rPr>
              <w:t xml:space="preserve">Item 6 </w:t>
            </w:r>
          </w:p>
        </w:tc>
        <w:tc>
          <w:tcPr>
            <w:tcW w:w="3686" w:type="dxa"/>
            <w:shd w:val="clear" w:color="auto" w:fill="FFFFFF" w:themeFill="background1"/>
          </w:tcPr>
          <w:p w:rsidR="00125D5D" w:rsidRPr="00125D5D" w:rsidRDefault="00125D5D" w:rsidP="00125D5D">
            <w:pPr>
              <w:ind w:right="-111"/>
              <w:rPr>
                <w:rFonts w:ascii="Arial" w:hAnsi="Arial" w:cs="Arial"/>
                <w:b/>
              </w:rPr>
            </w:pPr>
            <w:r w:rsidRPr="00125D5D">
              <w:rPr>
                <w:rFonts w:ascii="Arial" w:hAnsi="Arial" w:cs="Arial"/>
                <w:b/>
              </w:rPr>
              <w:t xml:space="preserve">Title of report  </w:t>
            </w:r>
          </w:p>
        </w:tc>
        <w:tc>
          <w:tcPr>
            <w:tcW w:w="9497" w:type="dxa"/>
            <w:shd w:val="clear" w:color="auto" w:fill="FFFFFF" w:themeFill="background1"/>
          </w:tcPr>
          <w:p w:rsidR="00125D5D" w:rsidRPr="000828F7" w:rsidRDefault="00125D5D" w:rsidP="00125D5D">
            <w:pPr>
              <w:ind w:right="-111"/>
              <w:rPr>
                <w:rFonts w:ascii="Arial" w:hAnsi="Arial" w:cs="Arial"/>
                <w:b/>
              </w:rPr>
            </w:pPr>
            <w:r w:rsidRPr="000828F7">
              <w:rPr>
                <w:rFonts w:ascii="Arial" w:hAnsi="Arial" w:cs="Arial"/>
                <w:b/>
              </w:rPr>
              <w:t>OSCR</w:t>
            </w:r>
          </w:p>
        </w:tc>
      </w:tr>
      <w:tr w:rsidR="00125D5D" w:rsidRPr="00AA1700" w:rsidTr="00CA469A">
        <w:tc>
          <w:tcPr>
            <w:tcW w:w="1134" w:type="dxa"/>
            <w:shd w:val="clear" w:color="auto" w:fill="FFFFFF" w:themeFill="background1"/>
          </w:tcPr>
          <w:p w:rsidR="00125D5D" w:rsidRPr="00AA1700" w:rsidRDefault="00125D5D" w:rsidP="00125D5D">
            <w:pPr>
              <w:ind w:right="-111"/>
              <w:rPr>
                <w:rFonts w:ascii="Arial" w:hAnsi="Arial" w:cs="Arial"/>
              </w:rPr>
            </w:pPr>
          </w:p>
        </w:tc>
        <w:tc>
          <w:tcPr>
            <w:tcW w:w="3686" w:type="dxa"/>
            <w:shd w:val="clear" w:color="auto" w:fill="FFFFFF" w:themeFill="background1"/>
          </w:tcPr>
          <w:p w:rsidR="00125D5D" w:rsidRDefault="00125D5D" w:rsidP="00125D5D">
            <w:pPr>
              <w:ind w:right="-111"/>
              <w:rPr>
                <w:rFonts w:ascii="Arial" w:hAnsi="Arial" w:cs="Arial"/>
                <w:b/>
              </w:rPr>
            </w:pPr>
          </w:p>
        </w:tc>
        <w:tc>
          <w:tcPr>
            <w:tcW w:w="9497" w:type="dxa"/>
            <w:shd w:val="clear" w:color="auto" w:fill="FFFFFF" w:themeFill="background1"/>
          </w:tcPr>
          <w:p w:rsidR="00125D5D" w:rsidRDefault="00125D5D" w:rsidP="000828F7">
            <w:pPr>
              <w:ind w:right="-111"/>
              <w:rPr>
                <w:rFonts w:ascii="Arial" w:hAnsi="Arial" w:cs="Arial"/>
                <w:b/>
                <w:bCs/>
              </w:rPr>
            </w:pPr>
            <w:r>
              <w:rPr>
                <w:rFonts w:ascii="Arial" w:hAnsi="Arial" w:cs="Arial"/>
              </w:rPr>
              <w:t>DISCUSSIO</w:t>
            </w:r>
            <w:r>
              <w:rPr>
                <w:rFonts w:ascii="Arial" w:hAnsi="Arial" w:cs="Arial"/>
                <w:b/>
                <w:bCs/>
              </w:rPr>
              <w:t>N</w:t>
            </w:r>
          </w:p>
          <w:p w:rsidR="00125D5D" w:rsidRDefault="00125D5D" w:rsidP="00125D5D">
            <w:pPr>
              <w:rPr>
                <w:rFonts w:ascii="Arial" w:hAnsi="Arial" w:cs="Arial"/>
                <w:b/>
                <w:bCs/>
              </w:rPr>
            </w:pPr>
          </w:p>
          <w:p w:rsidR="00125D5D" w:rsidRDefault="00125D5D" w:rsidP="00125D5D">
            <w:pPr>
              <w:pStyle w:val="ListParagraph"/>
              <w:numPr>
                <w:ilvl w:val="0"/>
                <w:numId w:val="6"/>
              </w:numPr>
              <w:rPr>
                <w:rFonts w:ascii="Arial" w:hAnsi="Arial" w:cs="Arial"/>
                <w:bCs/>
              </w:rPr>
            </w:pPr>
            <w:r>
              <w:rPr>
                <w:rFonts w:ascii="Arial" w:hAnsi="Arial" w:cs="Arial"/>
                <w:bCs/>
              </w:rPr>
              <w:t>MS advised Committee that this was a standard return, prepared and submitted to the Office of the Scottish Charity Regulator (OSCR) an annual return within nine months of the financial year end</w:t>
            </w:r>
          </w:p>
          <w:p w:rsidR="00125D5D" w:rsidRDefault="00125D5D" w:rsidP="00125D5D">
            <w:pPr>
              <w:ind w:right="-111"/>
              <w:rPr>
                <w:rFonts w:ascii="Arial" w:hAnsi="Arial" w:cs="Arial"/>
              </w:rPr>
            </w:pPr>
            <w:r>
              <w:rPr>
                <w:rFonts w:ascii="Arial" w:hAnsi="Arial" w:cs="Arial"/>
                <w:b/>
                <w:bCs/>
              </w:rPr>
              <w:t xml:space="preserve">Committee noted the contents of the report and the return was approved. </w:t>
            </w:r>
          </w:p>
        </w:tc>
      </w:tr>
    </w:tbl>
    <w:p w:rsidR="0067098F" w:rsidRPr="00AA1700" w:rsidRDefault="0067098F">
      <w:pPr>
        <w:spacing w:after="0"/>
        <w:ind w:left="-1440" w:right="11081"/>
        <w:rPr>
          <w:rFonts w:ascii="Arial" w:hAnsi="Arial" w:cs="Arial"/>
        </w:rPr>
      </w:pPr>
    </w:p>
    <w:p w:rsidR="0067098F" w:rsidRPr="00AA1700" w:rsidRDefault="0067098F">
      <w:pPr>
        <w:spacing w:after="0"/>
        <w:ind w:left="-1440" w:right="11081"/>
        <w:rPr>
          <w:rFonts w:ascii="Arial" w:hAnsi="Arial" w:cs="Arial"/>
        </w:rPr>
      </w:pPr>
    </w:p>
    <w:p w:rsidR="00AA1700" w:rsidRDefault="00CA469A">
      <w:pPr>
        <w:spacing w:after="221"/>
        <w:jc w:val="both"/>
        <w:rPr>
          <w:rFonts w:ascii="Arial" w:hAnsi="Arial" w:cs="Arial"/>
          <w:b/>
          <w:sz w:val="24"/>
        </w:rPr>
      </w:pPr>
      <w:r w:rsidRPr="00AA1700">
        <w:rPr>
          <w:rFonts w:ascii="Arial" w:hAnsi="Arial" w:cs="Arial"/>
          <w:b/>
          <w:sz w:val="24"/>
        </w:rPr>
        <w:t xml:space="preserve"> </w:t>
      </w:r>
    </w:p>
    <w:p w:rsidR="00AA1700" w:rsidRPr="00AA1700" w:rsidRDefault="00AA1700">
      <w:pPr>
        <w:spacing w:after="221"/>
        <w:jc w:val="both"/>
        <w:rPr>
          <w:rFonts w:ascii="Arial" w:hAnsi="Arial" w:cs="Arial"/>
          <w:b/>
          <w:sz w:val="24"/>
        </w:rPr>
      </w:pPr>
    </w:p>
    <w:tbl>
      <w:tblPr>
        <w:tblStyle w:val="TableGrid0"/>
        <w:tblW w:w="14317" w:type="dxa"/>
        <w:tblInd w:w="-5" w:type="dxa"/>
        <w:tblLook w:val="04A0" w:firstRow="1" w:lastRow="0" w:firstColumn="1" w:lastColumn="0" w:noHBand="0" w:noVBand="1"/>
      </w:tblPr>
      <w:tblGrid>
        <w:gridCol w:w="1134"/>
        <w:gridCol w:w="3686"/>
        <w:gridCol w:w="9497"/>
      </w:tblGrid>
      <w:tr w:rsidR="00AA1700" w:rsidRPr="00AA1700" w:rsidTr="009D1EA5">
        <w:tc>
          <w:tcPr>
            <w:tcW w:w="14317" w:type="dxa"/>
            <w:gridSpan w:val="3"/>
            <w:shd w:val="clear" w:color="auto" w:fill="CC7287"/>
          </w:tcPr>
          <w:p w:rsidR="00AA1700" w:rsidRPr="00AA1700" w:rsidRDefault="00AA1700" w:rsidP="00AA1700">
            <w:pPr>
              <w:spacing w:after="221" w:line="259" w:lineRule="auto"/>
              <w:jc w:val="both"/>
              <w:rPr>
                <w:rFonts w:ascii="Arial" w:hAnsi="Arial" w:cs="Arial"/>
                <w:b/>
                <w:sz w:val="28"/>
                <w:szCs w:val="28"/>
              </w:rPr>
            </w:pPr>
            <w:r w:rsidRPr="00AA1700">
              <w:rPr>
                <w:rFonts w:ascii="Arial" w:hAnsi="Arial" w:cs="Arial"/>
                <w:b/>
                <w:sz w:val="28"/>
                <w:szCs w:val="28"/>
              </w:rPr>
              <w:t xml:space="preserve">6. ITEMS FOR RECOMMENDATION                 </w:t>
            </w:r>
          </w:p>
        </w:tc>
      </w:tr>
      <w:tr w:rsidR="00AA1700" w:rsidRPr="00AA1700" w:rsidTr="009D1EA5">
        <w:tc>
          <w:tcPr>
            <w:tcW w:w="1134" w:type="dxa"/>
            <w:shd w:val="clear" w:color="auto" w:fill="FFFFFF" w:themeFill="background1"/>
          </w:tcPr>
          <w:p w:rsidR="00AA1700" w:rsidRPr="00AA1700" w:rsidRDefault="00AA1700" w:rsidP="00AA1700">
            <w:pPr>
              <w:spacing w:after="221" w:line="259" w:lineRule="auto"/>
              <w:jc w:val="both"/>
              <w:rPr>
                <w:rFonts w:ascii="Arial" w:hAnsi="Arial" w:cs="Arial"/>
                <w:b/>
                <w:sz w:val="24"/>
              </w:rPr>
            </w:pPr>
          </w:p>
        </w:tc>
        <w:tc>
          <w:tcPr>
            <w:tcW w:w="13183" w:type="dxa"/>
            <w:gridSpan w:val="2"/>
            <w:shd w:val="clear" w:color="auto" w:fill="FFFFFF" w:themeFill="background1"/>
          </w:tcPr>
          <w:p w:rsidR="00AA1700" w:rsidRPr="00AA1700" w:rsidRDefault="00AA1700" w:rsidP="00AA1700">
            <w:pPr>
              <w:spacing w:after="221" w:line="259" w:lineRule="auto"/>
              <w:jc w:val="both"/>
              <w:rPr>
                <w:rFonts w:ascii="Arial" w:hAnsi="Arial" w:cs="Arial"/>
                <w:b/>
                <w:sz w:val="24"/>
              </w:rPr>
            </w:pPr>
            <w:r w:rsidRPr="00AA1700">
              <w:rPr>
                <w:rFonts w:ascii="Arial" w:hAnsi="Arial" w:cs="Arial"/>
                <w:b/>
                <w:sz w:val="24"/>
              </w:rPr>
              <w:t xml:space="preserve">Title of report </w:t>
            </w:r>
          </w:p>
        </w:tc>
      </w:tr>
      <w:tr w:rsidR="00AA1700" w:rsidRPr="00AA1700" w:rsidTr="009D1EA5">
        <w:tc>
          <w:tcPr>
            <w:tcW w:w="1134" w:type="dxa"/>
            <w:shd w:val="clear" w:color="auto" w:fill="FFFFFF" w:themeFill="background1"/>
          </w:tcPr>
          <w:p w:rsidR="00AA1700" w:rsidRPr="00AA1700" w:rsidRDefault="00AA1700" w:rsidP="00AA1700">
            <w:pPr>
              <w:spacing w:after="221" w:line="259" w:lineRule="auto"/>
              <w:jc w:val="both"/>
              <w:rPr>
                <w:rFonts w:ascii="Arial" w:hAnsi="Arial" w:cs="Arial"/>
                <w:b/>
                <w:sz w:val="24"/>
              </w:rPr>
            </w:pPr>
          </w:p>
        </w:tc>
        <w:tc>
          <w:tcPr>
            <w:tcW w:w="3686" w:type="dxa"/>
            <w:shd w:val="clear" w:color="auto" w:fill="FFFFFF" w:themeFill="background1"/>
          </w:tcPr>
          <w:p w:rsidR="00AA1700" w:rsidRPr="00AA1700" w:rsidRDefault="00AA1700" w:rsidP="00AA1700">
            <w:pPr>
              <w:spacing w:after="221" w:line="259" w:lineRule="auto"/>
              <w:jc w:val="both"/>
              <w:rPr>
                <w:rFonts w:ascii="Arial" w:hAnsi="Arial" w:cs="Arial"/>
                <w:b/>
                <w:sz w:val="24"/>
              </w:rPr>
            </w:pPr>
          </w:p>
        </w:tc>
        <w:tc>
          <w:tcPr>
            <w:tcW w:w="9497" w:type="dxa"/>
            <w:shd w:val="clear" w:color="auto" w:fill="FFFFFF" w:themeFill="background1"/>
          </w:tcPr>
          <w:p w:rsidR="00AA1700" w:rsidRPr="00AA1700" w:rsidRDefault="00AA1700" w:rsidP="00AA1700">
            <w:pPr>
              <w:spacing w:after="221" w:line="259" w:lineRule="auto"/>
              <w:jc w:val="both"/>
              <w:rPr>
                <w:rFonts w:ascii="Arial" w:hAnsi="Arial" w:cs="Arial"/>
                <w:b/>
                <w:sz w:val="24"/>
              </w:rPr>
            </w:pPr>
            <w:r w:rsidRPr="00AA1700">
              <w:rPr>
                <w:rFonts w:ascii="Arial" w:hAnsi="Arial" w:cs="Arial"/>
                <w:b/>
                <w:sz w:val="24"/>
              </w:rPr>
              <w:t xml:space="preserve">DISCUSSION </w:t>
            </w:r>
          </w:p>
          <w:p w:rsidR="00AA1700" w:rsidRPr="00AA1700" w:rsidRDefault="00AA1700" w:rsidP="00AA1700">
            <w:pPr>
              <w:spacing w:after="221" w:line="259" w:lineRule="auto"/>
              <w:jc w:val="both"/>
              <w:rPr>
                <w:rFonts w:ascii="Arial" w:hAnsi="Arial" w:cs="Arial"/>
                <w:b/>
                <w:sz w:val="24"/>
              </w:rPr>
            </w:pPr>
          </w:p>
          <w:p w:rsidR="00AA1700" w:rsidRPr="00AA1700" w:rsidRDefault="00AA1700" w:rsidP="00AA1700">
            <w:pPr>
              <w:spacing w:after="221" w:line="259" w:lineRule="auto"/>
              <w:jc w:val="both"/>
              <w:rPr>
                <w:rFonts w:ascii="Arial" w:hAnsi="Arial" w:cs="Arial"/>
                <w:b/>
                <w:sz w:val="24"/>
              </w:rPr>
            </w:pPr>
          </w:p>
          <w:p w:rsidR="00AA1700" w:rsidRPr="00AA1700" w:rsidRDefault="00AA1700" w:rsidP="00AA1700">
            <w:pPr>
              <w:spacing w:after="221" w:line="259" w:lineRule="auto"/>
              <w:jc w:val="both"/>
              <w:rPr>
                <w:rFonts w:ascii="Arial" w:hAnsi="Arial" w:cs="Arial"/>
                <w:b/>
                <w:sz w:val="24"/>
              </w:rPr>
            </w:pPr>
          </w:p>
          <w:p w:rsidR="00AA1700" w:rsidRPr="00AA1700" w:rsidRDefault="00AA1700" w:rsidP="00AA1700">
            <w:pPr>
              <w:spacing w:after="221" w:line="259" w:lineRule="auto"/>
              <w:jc w:val="both"/>
              <w:rPr>
                <w:rFonts w:ascii="Arial" w:hAnsi="Arial" w:cs="Arial"/>
                <w:b/>
                <w:sz w:val="24"/>
              </w:rPr>
            </w:pPr>
          </w:p>
          <w:p w:rsidR="00AA1700" w:rsidRPr="00AA1700" w:rsidRDefault="00AA1700" w:rsidP="00AA1700">
            <w:pPr>
              <w:spacing w:after="221" w:line="259" w:lineRule="auto"/>
              <w:jc w:val="both"/>
              <w:rPr>
                <w:rFonts w:ascii="Arial" w:hAnsi="Arial" w:cs="Arial"/>
                <w:b/>
                <w:sz w:val="24"/>
              </w:rPr>
            </w:pPr>
            <w:r w:rsidRPr="00AA1700">
              <w:rPr>
                <w:rFonts w:ascii="Arial" w:hAnsi="Arial" w:cs="Arial"/>
                <w:b/>
                <w:sz w:val="24"/>
              </w:rPr>
              <w:lastRenderedPageBreak/>
              <w:t>Committee noted/agreed/</w:t>
            </w:r>
          </w:p>
        </w:tc>
      </w:tr>
    </w:tbl>
    <w:p w:rsidR="0067098F" w:rsidRPr="00AA1700" w:rsidRDefault="0067098F">
      <w:pPr>
        <w:spacing w:after="221"/>
        <w:jc w:val="both"/>
        <w:rPr>
          <w:rFonts w:ascii="Arial" w:hAnsi="Arial" w:cs="Arial"/>
          <w:b/>
          <w:sz w:val="24"/>
        </w:rPr>
      </w:pPr>
    </w:p>
    <w:p w:rsidR="0067098F" w:rsidRDefault="0067098F">
      <w:pPr>
        <w:spacing w:after="0"/>
        <w:jc w:val="both"/>
        <w:rPr>
          <w:rFonts w:ascii="Arial" w:hAnsi="Arial" w:cs="Arial"/>
        </w:rPr>
      </w:pPr>
    </w:p>
    <w:p w:rsidR="009D1EA5" w:rsidRDefault="009D1EA5">
      <w:pPr>
        <w:spacing w:after="0"/>
        <w:jc w:val="both"/>
        <w:rPr>
          <w:rFonts w:ascii="Arial" w:hAnsi="Arial" w:cs="Arial"/>
        </w:rPr>
      </w:pPr>
    </w:p>
    <w:p w:rsidR="0067098F" w:rsidRDefault="00AA1700">
      <w:pPr>
        <w:spacing w:after="0"/>
        <w:ind w:left="-5" w:hanging="10"/>
        <w:rPr>
          <w:rFonts w:ascii="Arial" w:hAnsi="Arial" w:cs="Arial"/>
          <w:b/>
        </w:rPr>
      </w:pPr>
      <w:r>
        <w:rPr>
          <w:rFonts w:ascii="Arial" w:hAnsi="Arial" w:cs="Arial"/>
          <w:b/>
        </w:rPr>
        <w:t xml:space="preserve">APPROVALS </w:t>
      </w:r>
    </w:p>
    <w:p w:rsidR="00AA1700" w:rsidRPr="00AA1700" w:rsidRDefault="00AA1700">
      <w:pPr>
        <w:spacing w:after="0"/>
        <w:ind w:left="-5" w:hanging="10"/>
        <w:rPr>
          <w:rFonts w:ascii="Arial" w:hAnsi="Arial" w:cs="Arial"/>
        </w:rPr>
      </w:pPr>
    </w:p>
    <w:tbl>
      <w:tblPr>
        <w:tblStyle w:val="TableGrid"/>
        <w:tblW w:w="13948" w:type="dxa"/>
        <w:tblInd w:w="6" w:type="dxa"/>
        <w:tblCellMar>
          <w:top w:w="46" w:type="dxa"/>
          <w:left w:w="107" w:type="dxa"/>
          <w:right w:w="74" w:type="dxa"/>
        </w:tblCellMar>
        <w:tblLook w:val="04A0" w:firstRow="1" w:lastRow="0" w:firstColumn="1" w:lastColumn="0" w:noHBand="0" w:noVBand="1"/>
      </w:tblPr>
      <w:tblGrid>
        <w:gridCol w:w="815"/>
        <w:gridCol w:w="7544"/>
        <w:gridCol w:w="4253"/>
        <w:gridCol w:w="1336"/>
      </w:tblGrid>
      <w:tr w:rsidR="0067098F" w:rsidRPr="00AA1700" w:rsidTr="00CA469A">
        <w:trPr>
          <w:trHeight w:val="544"/>
        </w:trPr>
        <w:tc>
          <w:tcPr>
            <w:tcW w:w="815" w:type="dxa"/>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CA469A">
            <w:pPr>
              <w:rPr>
                <w:rFonts w:ascii="Arial" w:hAnsi="Arial" w:cs="Arial"/>
              </w:rPr>
            </w:pPr>
            <w:r w:rsidRPr="00AA1700">
              <w:rPr>
                <w:rFonts w:ascii="Arial" w:hAnsi="Arial" w:cs="Arial"/>
                <w:b/>
              </w:rPr>
              <w:t xml:space="preserve">Item No </w:t>
            </w:r>
          </w:p>
        </w:tc>
        <w:tc>
          <w:tcPr>
            <w:tcW w:w="7544" w:type="dxa"/>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CA469A">
            <w:pPr>
              <w:ind w:left="1"/>
              <w:rPr>
                <w:rFonts w:ascii="Arial" w:hAnsi="Arial" w:cs="Arial"/>
              </w:rPr>
            </w:pPr>
            <w:r w:rsidRPr="00AA1700">
              <w:rPr>
                <w:rFonts w:ascii="Arial" w:hAnsi="Arial" w:cs="Arial"/>
                <w:b/>
              </w:rPr>
              <w:t xml:space="preserve">Agenda Item </w:t>
            </w:r>
          </w:p>
        </w:tc>
        <w:tc>
          <w:tcPr>
            <w:tcW w:w="4253" w:type="dxa"/>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CA469A">
            <w:pPr>
              <w:ind w:left="1"/>
              <w:rPr>
                <w:rFonts w:ascii="Arial" w:hAnsi="Arial" w:cs="Arial"/>
              </w:rPr>
            </w:pPr>
            <w:r w:rsidRPr="00AA1700">
              <w:rPr>
                <w:rFonts w:ascii="Arial" w:hAnsi="Arial" w:cs="Arial"/>
                <w:b/>
              </w:rPr>
              <w:t xml:space="preserve">Proposed (P) &amp; Seconded (S) by </w:t>
            </w:r>
          </w:p>
        </w:tc>
        <w:tc>
          <w:tcPr>
            <w:tcW w:w="1336" w:type="dxa"/>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CA469A">
            <w:pPr>
              <w:ind w:left="1"/>
              <w:rPr>
                <w:rFonts w:ascii="Arial" w:hAnsi="Arial" w:cs="Arial"/>
              </w:rPr>
            </w:pPr>
            <w:r w:rsidRPr="00AA1700">
              <w:rPr>
                <w:rFonts w:ascii="Arial" w:hAnsi="Arial" w:cs="Arial"/>
                <w:b/>
              </w:rPr>
              <w:t xml:space="preserve">Lead Officer </w:t>
            </w:r>
          </w:p>
        </w:tc>
      </w:tr>
      <w:tr w:rsidR="0067098F" w:rsidRPr="00AA1700" w:rsidTr="00CA469A">
        <w:trPr>
          <w:trHeight w:val="333"/>
        </w:trPr>
        <w:tc>
          <w:tcPr>
            <w:tcW w:w="815" w:type="dxa"/>
            <w:tcBorders>
              <w:top w:val="single" w:sz="4" w:space="0" w:color="000000"/>
              <w:left w:val="single" w:sz="4" w:space="0" w:color="000000"/>
              <w:bottom w:val="single" w:sz="4" w:space="0" w:color="000000"/>
              <w:right w:val="single" w:sz="4" w:space="0" w:color="000000"/>
            </w:tcBorders>
          </w:tcPr>
          <w:p w:rsidR="0067098F" w:rsidRPr="00AA1700" w:rsidRDefault="009D1EA5">
            <w:pPr>
              <w:rPr>
                <w:rFonts w:ascii="Arial" w:hAnsi="Arial" w:cs="Arial"/>
              </w:rPr>
            </w:pPr>
            <w:r>
              <w:rPr>
                <w:rFonts w:ascii="Arial" w:hAnsi="Arial" w:cs="Arial"/>
              </w:rPr>
              <w:t>2</w:t>
            </w:r>
          </w:p>
        </w:tc>
        <w:tc>
          <w:tcPr>
            <w:tcW w:w="7544" w:type="dxa"/>
            <w:tcBorders>
              <w:top w:val="single" w:sz="4" w:space="0" w:color="000000"/>
              <w:left w:val="single" w:sz="4" w:space="0" w:color="000000"/>
              <w:bottom w:val="single" w:sz="4" w:space="0" w:color="000000"/>
              <w:right w:val="single" w:sz="4" w:space="0" w:color="000000"/>
            </w:tcBorders>
          </w:tcPr>
          <w:p w:rsidR="0067098F" w:rsidRPr="00AA1700" w:rsidRDefault="00CE651C" w:rsidP="000828F7">
            <w:pPr>
              <w:rPr>
                <w:rFonts w:ascii="Arial" w:hAnsi="Arial" w:cs="Arial"/>
              </w:rPr>
            </w:pPr>
            <w:r>
              <w:rPr>
                <w:rFonts w:ascii="Arial" w:hAnsi="Arial" w:cs="Arial"/>
              </w:rPr>
              <w:t xml:space="preserve">  Minutes of Meeting held 26</w:t>
            </w:r>
            <w:r w:rsidRPr="000828F7">
              <w:rPr>
                <w:rFonts w:ascii="Arial" w:hAnsi="Arial" w:cs="Arial"/>
                <w:vertAlign w:val="superscript"/>
              </w:rPr>
              <w:t>th</w:t>
            </w:r>
            <w:r>
              <w:rPr>
                <w:rFonts w:ascii="Arial" w:hAnsi="Arial" w:cs="Arial"/>
              </w:rPr>
              <w:t xml:space="preserve"> September 2024</w:t>
            </w:r>
          </w:p>
        </w:tc>
        <w:tc>
          <w:tcPr>
            <w:tcW w:w="4253" w:type="dxa"/>
            <w:tcBorders>
              <w:top w:val="single" w:sz="4" w:space="0" w:color="000000"/>
              <w:left w:val="single" w:sz="4" w:space="0" w:color="000000"/>
              <w:bottom w:val="single" w:sz="4" w:space="0" w:color="000000"/>
              <w:right w:val="single" w:sz="4" w:space="0" w:color="000000"/>
            </w:tcBorders>
          </w:tcPr>
          <w:p w:rsidR="0067098F" w:rsidRPr="00AA1700" w:rsidRDefault="00EA2799">
            <w:pPr>
              <w:ind w:left="1" w:right="614"/>
              <w:rPr>
                <w:rFonts w:ascii="Arial" w:hAnsi="Arial" w:cs="Arial"/>
              </w:rPr>
            </w:pPr>
            <w:r>
              <w:rPr>
                <w:rFonts w:ascii="Arial" w:hAnsi="Arial" w:cs="Arial"/>
              </w:rPr>
              <w:t>C Park (P) &amp; T McGuigan (S)</w:t>
            </w:r>
          </w:p>
        </w:tc>
        <w:tc>
          <w:tcPr>
            <w:tcW w:w="1336" w:type="dxa"/>
            <w:tcBorders>
              <w:top w:val="single" w:sz="4" w:space="0" w:color="000000"/>
              <w:left w:val="single" w:sz="4" w:space="0" w:color="000000"/>
              <w:bottom w:val="single" w:sz="4" w:space="0" w:color="000000"/>
              <w:right w:val="single" w:sz="4" w:space="0" w:color="000000"/>
            </w:tcBorders>
          </w:tcPr>
          <w:p w:rsidR="0067098F" w:rsidRPr="00AA1700" w:rsidRDefault="00AD3250">
            <w:pPr>
              <w:ind w:left="1"/>
              <w:rPr>
                <w:rFonts w:ascii="Arial" w:hAnsi="Arial" w:cs="Arial"/>
              </w:rPr>
            </w:pPr>
            <w:r>
              <w:rPr>
                <w:rFonts w:ascii="Arial" w:hAnsi="Arial" w:cs="Arial"/>
              </w:rPr>
              <w:t>SSK</w:t>
            </w:r>
          </w:p>
        </w:tc>
      </w:tr>
      <w:tr w:rsidR="0067098F" w:rsidRPr="00AA1700">
        <w:trPr>
          <w:trHeight w:val="302"/>
        </w:trPr>
        <w:tc>
          <w:tcPr>
            <w:tcW w:w="815" w:type="dxa"/>
            <w:tcBorders>
              <w:top w:val="single" w:sz="4" w:space="0" w:color="000000"/>
              <w:left w:val="single" w:sz="4" w:space="0" w:color="000000"/>
              <w:bottom w:val="single" w:sz="4" w:space="0" w:color="000000"/>
              <w:right w:val="single" w:sz="4" w:space="0" w:color="000000"/>
            </w:tcBorders>
          </w:tcPr>
          <w:p w:rsidR="0067098F" w:rsidRPr="00AA1700" w:rsidRDefault="009D1EA5">
            <w:pPr>
              <w:rPr>
                <w:rFonts w:ascii="Arial" w:hAnsi="Arial" w:cs="Arial"/>
              </w:rPr>
            </w:pPr>
            <w:r>
              <w:rPr>
                <w:rFonts w:ascii="Arial" w:hAnsi="Arial" w:cs="Arial"/>
              </w:rPr>
              <w:t>3</w:t>
            </w:r>
          </w:p>
        </w:tc>
        <w:tc>
          <w:tcPr>
            <w:tcW w:w="7544" w:type="dxa"/>
            <w:tcBorders>
              <w:top w:val="single" w:sz="4" w:space="0" w:color="000000"/>
              <w:left w:val="single" w:sz="4" w:space="0" w:color="000000"/>
              <w:bottom w:val="single" w:sz="4" w:space="0" w:color="000000"/>
              <w:right w:val="single" w:sz="4" w:space="0" w:color="000000"/>
            </w:tcBorders>
          </w:tcPr>
          <w:p w:rsidR="0067098F" w:rsidRPr="00AA1700" w:rsidRDefault="00CE651C">
            <w:pPr>
              <w:ind w:left="1"/>
              <w:rPr>
                <w:rFonts w:ascii="Arial" w:hAnsi="Arial" w:cs="Arial"/>
              </w:rPr>
            </w:pPr>
            <w:r>
              <w:rPr>
                <w:rFonts w:ascii="Arial" w:hAnsi="Arial" w:cs="Arial"/>
              </w:rPr>
              <w:t xml:space="preserve"> Annual Assurance Statement </w:t>
            </w:r>
          </w:p>
        </w:tc>
        <w:tc>
          <w:tcPr>
            <w:tcW w:w="4253" w:type="dxa"/>
            <w:tcBorders>
              <w:top w:val="single" w:sz="4" w:space="0" w:color="000000"/>
              <w:left w:val="single" w:sz="4" w:space="0" w:color="000000"/>
              <w:bottom w:val="single" w:sz="4" w:space="0" w:color="000000"/>
              <w:right w:val="single" w:sz="4" w:space="0" w:color="000000"/>
            </w:tcBorders>
          </w:tcPr>
          <w:p w:rsidR="0067098F" w:rsidRPr="00AA1700" w:rsidRDefault="00E2045A">
            <w:pPr>
              <w:ind w:left="1"/>
              <w:rPr>
                <w:rFonts w:ascii="Arial" w:hAnsi="Arial" w:cs="Arial"/>
              </w:rPr>
            </w:pPr>
            <w:r>
              <w:rPr>
                <w:rFonts w:ascii="Arial" w:hAnsi="Arial" w:cs="Arial"/>
              </w:rPr>
              <w:t>Management Committee</w:t>
            </w:r>
          </w:p>
        </w:tc>
        <w:tc>
          <w:tcPr>
            <w:tcW w:w="1336" w:type="dxa"/>
            <w:tcBorders>
              <w:top w:val="single" w:sz="4" w:space="0" w:color="000000"/>
              <w:left w:val="single" w:sz="4" w:space="0" w:color="000000"/>
              <w:bottom w:val="single" w:sz="4" w:space="0" w:color="000000"/>
              <w:right w:val="single" w:sz="4" w:space="0" w:color="000000"/>
            </w:tcBorders>
          </w:tcPr>
          <w:p w:rsidR="0067098F" w:rsidRPr="00AA1700" w:rsidRDefault="00AD3250">
            <w:pPr>
              <w:ind w:left="1"/>
              <w:rPr>
                <w:rFonts w:ascii="Arial" w:hAnsi="Arial" w:cs="Arial"/>
              </w:rPr>
            </w:pPr>
            <w:r>
              <w:rPr>
                <w:rFonts w:ascii="Arial" w:hAnsi="Arial" w:cs="Arial"/>
              </w:rPr>
              <w:t>JS</w:t>
            </w:r>
          </w:p>
        </w:tc>
      </w:tr>
      <w:tr w:rsidR="0067098F" w:rsidRPr="00AA1700" w:rsidTr="00CA469A">
        <w:trPr>
          <w:trHeight w:val="287"/>
        </w:trPr>
        <w:tc>
          <w:tcPr>
            <w:tcW w:w="815" w:type="dxa"/>
            <w:tcBorders>
              <w:top w:val="single" w:sz="4" w:space="0" w:color="000000"/>
              <w:left w:val="single" w:sz="4" w:space="0" w:color="000000"/>
              <w:bottom w:val="single" w:sz="4" w:space="0" w:color="000000"/>
              <w:right w:val="single" w:sz="4" w:space="0" w:color="000000"/>
            </w:tcBorders>
          </w:tcPr>
          <w:p w:rsidR="0067098F" w:rsidRPr="00AA1700" w:rsidRDefault="00CE651C">
            <w:pPr>
              <w:rPr>
                <w:rFonts w:ascii="Arial" w:hAnsi="Arial" w:cs="Arial"/>
              </w:rPr>
            </w:pPr>
            <w:r>
              <w:rPr>
                <w:rFonts w:ascii="Arial" w:hAnsi="Arial" w:cs="Arial"/>
              </w:rPr>
              <w:t>4</w:t>
            </w:r>
          </w:p>
        </w:tc>
        <w:tc>
          <w:tcPr>
            <w:tcW w:w="7544" w:type="dxa"/>
            <w:tcBorders>
              <w:top w:val="single" w:sz="4" w:space="0" w:color="000000"/>
              <w:left w:val="single" w:sz="4" w:space="0" w:color="000000"/>
              <w:bottom w:val="single" w:sz="4" w:space="0" w:color="000000"/>
              <w:right w:val="single" w:sz="4" w:space="0" w:color="000000"/>
            </w:tcBorders>
          </w:tcPr>
          <w:p w:rsidR="0067098F" w:rsidRDefault="00CE651C">
            <w:pPr>
              <w:ind w:left="1"/>
              <w:rPr>
                <w:rFonts w:ascii="Arial" w:hAnsi="Arial" w:cs="Arial"/>
              </w:rPr>
            </w:pPr>
            <w:r>
              <w:rPr>
                <w:rFonts w:ascii="Arial" w:hAnsi="Arial" w:cs="Arial"/>
              </w:rPr>
              <w:t xml:space="preserve"> Absence Management Policy</w:t>
            </w:r>
          </w:p>
          <w:p w:rsidR="00CE651C" w:rsidRPr="00AA1700" w:rsidRDefault="00CE651C">
            <w:pPr>
              <w:ind w:left="1"/>
              <w:rPr>
                <w:rFonts w:ascii="Arial" w:hAnsi="Arial" w:cs="Arial"/>
              </w:rPr>
            </w:pPr>
            <w:r>
              <w:rPr>
                <w:rFonts w:ascii="Arial" w:hAnsi="Arial" w:cs="Arial"/>
              </w:rPr>
              <w:t>Amendments to Insurance Procedures</w:t>
            </w:r>
          </w:p>
        </w:tc>
        <w:tc>
          <w:tcPr>
            <w:tcW w:w="4253" w:type="dxa"/>
            <w:tcBorders>
              <w:top w:val="single" w:sz="4" w:space="0" w:color="000000"/>
              <w:left w:val="single" w:sz="4" w:space="0" w:color="000000"/>
              <w:bottom w:val="single" w:sz="4" w:space="0" w:color="000000"/>
              <w:right w:val="single" w:sz="4" w:space="0" w:color="000000"/>
            </w:tcBorders>
          </w:tcPr>
          <w:p w:rsidR="0067098F" w:rsidRPr="00AA1700" w:rsidRDefault="00AD3250">
            <w:pPr>
              <w:ind w:left="1" w:right="407"/>
              <w:rPr>
                <w:rFonts w:ascii="Arial" w:hAnsi="Arial" w:cs="Arial"/>
              </w:rPr>
            </w:pPr>
            <w:r>
              <w:rPr>
                <w:rFonts w:ascii="Arial" w:hAnsi="Arial" w:cs="Arial"/>
              </w:rPr>
              <w:t>Management Committee</w:t>
            </w:r>
          </w:p>
        </w:tc>
        <w:tc>
          <w:tcPr>
            <w:tcW w:w="1336" w:type="dxa"/>
            <w:tcBorders>
              <w:top w:val="single" w:sz="4" w:space="0" w:color="000000"/>
              <w:left w:val="single" w:sz="4" w:space="0" w:color="000000"/>
              <w:bottom w:val="single" w:sz="4" w:space="0" w:color="000000"/>
              <w:right w:val="single" w:sz="4" w:space="0" w:color="000000"/>
            </w:tcBorders>
          </w:tcPr>
          <w:p w:rsidR="0067098F" w:rsidRPr="00AA1700" w:rsidRDefault="00AD3250">
            <w:pPr>
              <w:ind w:left="1"/>
              <w:rPr>
                <w:rFonts w:ascii="Arial" w:hAnsi="Arial" w:cs="Arial"/>
              </w:rPr>
            </w:pPr>
            <w:r>
              <w:rPr>
                <w:rFonts w:ascii="Arial" w:hAnsi="Arial" w:cs="Arial"/>
              </w:rPr>
              <w:t>MS</w:t>
            </w:r>
          </w:p>
        </w:tc>
      </w:tr>
      <w:tr w:rsidR="0067098F" w:rsidRPr="00AA1700" w:rsidTr="00CA469A">
        <w:trPr>
          <w:trHeight w:val="235"/>
        </w:trPr>
        <w:tc>
          <w:tcPr>
            <w:tcW w:w="815" w:type="dxa"/>
            <w:tcBorders>
              <w:top w:val="single" w:sz="4" w:space="0" w:color="000000"/>
              <w:left w:val="single" w:sz="4" w:space="0" w:color="000000"/>
              <w:bottom w:val="single" w:sz="4" w:space="0" w:color="000000"/>
              <w:right w:val="single" w:sz="4" w:space="0" w:color="000000"/>
            </w:tcBorders>
          </w:tcPr>
          <w:p w:rsidR="0067098F" w:rsidRPr="00AA1700" w:rsidRDefault="00125D5D" w:rsidP="00CE651C">
            <w:pPr>
              <w:rPr>
                <w:rFonts w:ascii="Arial" w:hAnsi="Arial" w:cs="Arial"/>
              </w:rPr>
            </w:pPr>
            <w:r>
              <w:rPr>
                <w:rFonts w:ascii="Arial" w:hAnsi="Arial" w:cs="Arial"/>
              </w:rPr>
              <w:t>6</w:t>
            </w:r>
          </w:p>
        </w:tc>
        <w:tc>
          <w:tcPr>
            <w:tcW w:w="7544" w:type="dxa"/>
            <w:tcBorders>
              <w:top w:val="single" w:sz="4" w:space="0" w:color="000000"/>
              <w:left w:val="single" w:sz="4" w:space="0" w:color="000000"/>
              <w:bottom w:val="single" w:sz="4" w:space="0" w:color="000000"/>
              <w:right w:val="single" w:sz="4" w:space="0" w:color="000000"/>
            </w:tcBorders>
          </w:tcPr>
          <w:p w:rsidR="0067098F" w:rsidRPr="00AA1700" w:rsidRDefault="00125D5D">
            <w:pPr>
              <w:ind w:left="1"/>
              <w:rPr>
                <w:rFonts w:ascii="Arial" w:hAnsi="Arial" w:cs="Arial"/>
              </w:rPr>
            </w:pPr>
            <w:r>
              <w:rPr>
                <w:rFonts w:ascii="Arial" w:hAnsi="Arial" w:cs="Arial"/>
              </w:rPr>
              <w:t xml:space="preserve">Q2 Management Accounts </w:t>
            </w:r>
          </w:p>
        </w:tc>
        <w:tc>
          <w:tcPr>
            <w:tcW w:w="4253" w:type="dxa"/>
            <w:tcBorders>
              <w:top w:val="single" w:sz="4" w:space="0" w:color="000000"/>
              <w:left w:val="single" w:sz="4" w:space="0" w:color="000000"/>
              <w:bottom w:val="single" w:sz="4" w:space="0" w:color="000000"/>
              <w:right w:val="single" w:sz="4" w:space="0" w:color="000000"/>
            </w:tcBorders>
          </w:tcPr>
          <w:p w:rsidR="0067098F" w:rsidRPr="00AA1700" w:rsidRDefault="009678DE">
            <w:pPr>
              <w:ind w:left="1"/>
              <w:rPr>
                <w:rFonts w:ascii="Arial" w:hAnsi="Arial" w:cs="Arial"/>
              </w:rPr>
            </w:pPr>
            <w:r>
              <w:rPr>
                <w:rFonts w:ascii="Arial" w:hAnsi="Arial" w:cs="Arial"/>
              </w:rPr>
              <w:t>Management Committee</w:t>
            </w:r>
          </w:p>
        </w:tc>
        <w:tc>
          <w:tcPr>
            <w:tcW w:w="1336" w:type="dxa"/>
            <w:tcBorders>
              <w:top w:val="single" w:sz="4" w:space="0" w:color="000000"/>
              <w:left w:val="single" w:sz="4" w:space="0" w:color="000000"/>
              <w:bottom w:val="single" w:sz="4" w:space="0" w:color="000000"/>
              <w:right w:val="single" w:sz="4" w:space="0" w:color="000000"/>
            </w:tcBorders>
          </w:tcPr>
          <w:p w:rsidR="0067098F" w:rsidRPr="00AA1700" w:rsidRDefault="009678DE">
            <w:pPr>
              <w:ind w:left="1"/>
              <w:rPr>
                <w:rFonts w:ascii="Arial" w:hAnsi="Arial" w:cs="Arial"/>
              </w:rPr>
            </w:pPr>
            <w:r>
              <w:rPr>
                <w:rFonts w:ascii="Arial" w:hAnsi="Arial" w:cs="Arial"/>
              </w:rPr>
              <w:t>JS</w:t>
            </w:r>
          </w:p>
        </w:tc>
      </w:tr>
      <w:tr w:rsidR="0067098F" w:rsidRPr="00AA1700">
        <w:trPr>
          <w:trHeight w:val="302"/>
        </w:trPr>
        <w:tc>
          <w:tcPr>
            <w:tcW w:w="815" w:type="dxa"/>
            <w:tcBorders>
              <w:top w:val="single" w:sz="4" w:space="0" w:color="000000"/>
              <w:left w:val="single" w:sz="4" w:space="0" w:color="000000"/>
              <w:bottom w:val="single" w:sz="4" w:space="0" w:color="000000"/>
              <w:right w:val="single" w:sz="4" w:space="0" w:color="000000"/>
            </w:tcBorders>
          </w:tcPr>
          <w:p w:rsidR="0067098F" w:rsidRPr="00AA1700" w:rsidRDefault="00125D5D">
            <w:pPr>
              <w:rPr>
                <w:rFonts w:ascii="Arial" w:hAnsi="Arial" w:cs="Arial"/>
              </w:rPr>
            </w:pPr>
            <w:r>
              <w:rPr>
                <w:rFonts w:ascii="Arial" w:hAnsi="Arial" w:cs="Arial"/>
              </w:rPr>
              <w:t>7</w:t>
            </w:r>
          </w:p>
        </w:tc>
        <w:tc>
          <w:tcPr>
            <w:tcW w:w="7544" w:type="dxa"/>
            <w:tcBorders>
              <w:top w:val="single" w:sz="4" w:space="0" w:color="000000"/>
              <w:left w:val="single" w:sz="4" w:space="0" w:color="000000"/>
              <w:bottom w:val="single" w:sz="4" w:space="0" w:color="000000"/>
              <w:right w:val="single" w:sz="4" w:space="0" w:color="000000"/>
            </w:tcBorders>
          </w:tcPr>
          <w:p w:rsidR="0067098F" w:rsidRDefault="00125D5D">
            <w:pPr>
              <w:ind w:left="1"/>
              <w:rPr>
                <w:rFonts w:ascii="Arial" w:hAnsi="Arial" w:cs="Arial"/>
              </w:rPr>
            </w:pPr>
            <w:r>
              <w:rPr>
                <w:rFonts w:ascii="Arial" w:hAnsi="Arial" w:cs="Arial"/>
              </w:rPr>
              <w:t>Uplift to painting costs</w:t>
            </w:r>
          </w:p>
          <w:p w:rsidR="00125D5D" w:rsidRPr="00AA1700" w:rsidRDefault="00125D5D">
            <w:pPr>
              <w:ind w:left="1"/>
              <w:rPr>
                <w:rFonts w:ascii="Arial" w:hAnsi="Arial" w:cs="Arial"/>
              </w:rPr>
            </w:pPr>
            <w:r>
              <w:rPr>
                <w:rFonts w:ascii="Arial" w:hAnsi="Arial" w:cs="Arial"/>
              </w:rPr>
              <w:t xml:space="preserve">Boiler renewal </w:t>
            </w:r>
          </w:p>
        </w:tc>
        <w:tc>
          <w:tcPr>
            <w:tcW w:w="4253" w:type="dxa"/>
            <w:tcBorders>
              <w:top w:val="single" w:sz="4" w:space="0" w:color="000000"/>
              <w:left w:val="single" w:sz="4" w:space="0" w:color="000000"/>
              <w:bottom w:val="single" w:sz="4" w:space="0" w:color="000000"/>
              <w:right w:val="single" w:sz="4" w:space="0" w:color="000000"/>
            </w:tcBorders>
          </w:tcPr>
          <w:p w:rsidR="0067098F" w:rsidRPr="00AA1700" w:rsidRDefault="006401B9">
            <w:pPr>
              <w:ind w:left="1"/>
              <w:rPr>
                <w:rFonts w:ascii="Arial" w:hAnsi="Arial" w:cs="Arial"/>
              </w:rPr>
            </w:pPr>
            <w:r>
              <w:rPr>
                <w:rFonts w:ascii="Arial" w:hAnsi="Arial" w:cs="Arial"/>
              </w:rPr>
              <w:t>Management Committee</w:t>
            </w:r>
          </w:p>
        </w:tc>
        <w:tc>
          <w:tcPr>
            <w:tcW w:w="1336" w:type="dxa"/>
            <w:tcBorders>
              <w:top w:val="single" w:sz="4" w:space="0" w:color="000000"/>
              <w:left w:val="single" w:sz="4" w:space="0" w:color="000000"/>
              <w:bottom w:val="single" w:sz="4" w:space="0" w:color="000000"/>
              <w:right w:val="single" w:sz="4" w:space="0" w:color="000000"/>
            </w:tcBorders>
          </w:tcPr>
          <w:p w:rsidR="0067098F" w:rsidRPr="00AA1700" w:rsidRDefault="006401B9">
            <w:pPr>
              <w:ind w:left="1"/>
              <w:rPr>
                <w:rFonts w:ascii="Arial" w:hAnsi="Arial" w:cs="Arial"/>
              </w:rPr>
            </w:pPr>
            <w:r>
              <w:rPr>
                <w:rFonts w:ascii="Arial" w:hAnsi="Arial" w:cs="Arial"/>
              </w:rPr>
              <w:t>JS</w:t>
            </w:r>
          </w:p>
        </w:tc>
      </w:tr>
      <w:tr w:rsidR="0067098F" w:rsidRPr="00AA1700" w:rsidTr="00CA469A">
        <w:trPr>
          <w:trHeight w:val="245"/>
        </w:trPr>
        <w:tc>
          <w:tcPr>
            <w:tcW w:w="815" w:type="dxa"/>
            <w:tcBorders>
              <w:top w:val="single" w:sz="4" w:space="0" w:color="000000"/>
              <w:left w:val="single" w:sz="4" w:space="0" w:color="000000"/>
              <w:bottom w:val="single" w:sz="4" w:space="0" w:color="000000"/>
              <w:right w:val="single" w:sz="4" w:space="0" w:color="000000"/>
            </w:tcBorders>
          </w:tcPr>
          <w:p w:rsidR="0067098F" w:rsidRPr="00AA1700" w:rsidRDefault="0067098F">
            <w:pPr>
              <w:rPr>
                <w:rFonts w:ascii="Arial" w:hAnsi="Arial" w:cs="Arial"/>
              </w:rPr>
            </w:pPr>
          </w:p>
        </w:tc>
        <w:tc>
          <w:tcPr>
            <w:tcW w:w="7544"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ight="579"/>
              <w:rPr>
                <w:rFonts w:ascii="Arial" w:hAnsi="Arial" w:cs="Arial"/>
              </w:rPr>
            </w:pPr>
          </w:p>
        </w:tc>
        <w:tc>
          <w:tcPr>
            <w:tcW w:w="1336"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r>
      <w:tr w:rsidR="0067098F" w:rsidRPr="00AA1700" w:rsidTr="00CA469A">
        <w:trPr>
          <w:trHeight w:val="349"/>
        </w:trPr>
        <w:tc>
          <w:tcPr>
            <w:tcW w:w="815" w:type="dxa"/>
            <w:tcBorders>
              <w:top w:val="single" w:sz="4" w:space="0" w:color="000000"/>
              <w:left w:val="single" w:sz="4" w:space="0" w:color="000000"/>
              <w:bottom w:val="single" w:sz="4" w:space="0" w:color="000000"/>
              <w:right w:val="single" w:sz="4" w:space="0" w:color="000000"/>
            </w:tcBorders>
          </w:tcPr>
          <w:p w:rsidR="0067098F" w:rsidRPr="00AA1700" w:rsidRDefault="0067098F">
            <w:pPr>
              <w:rPr>
                <w:rFonts w:ascii="Arial" w:hAnsi="Arial" w:cs="Arial"/>
              </w:rPr>
            </w:pPr>
          </w:p>
        </w:tc>
        <w:tc>
          <w:tcPr>
            <w:tcW w:w="7544"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ight="460"/>
              <w:jc w:val="both"/>
              <w:rPr>
                <w:rFonts w:ascii="Arial" w:hAnsi="Arial" w:cs="Arial"/>
              </w:rPr>
            </w:pPr>
          </w:p>
        </w:tc>
        <w:tc>
          <w:tcPr>
            <w:tcW w:w="1336"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r>
    </w:tbl>
    <w:p w:rsidR="0067098F" w:rsidRPr="00AA1700" w:rsidRDefault="00CA469A">
      <w:pPr>
        <w:spacing w:after="0"/>
        <w:rPr>
          <w:rFonts w:ascii="Arial" w:hAnsi="Arial" w:cs="Arial"/>
        </w:rPr>
      </w:pPr>
      <w:r w:rsidRPr="00AA1700">
        <w:rPr>
          <w:rFonts w:ascii="Arial" w:hAnsi="Arial" w:cs="Arial"/>
          <w:b/>
        </w:rPr>
        <w:t xml:space="preserve"> </w:t>
      </w:r>
    </w:p>
    <w:p w:rsidR="0067098F" w:rsidRPr="00AA1700" w:rsidRDefault="00AA1700">
      <w:pPr>
        <w:spacing w:after="0"/>
        <w:ind w:left="-5" w:hanging="10"/>
        <w:rPr>
          <w:rFonts w:ascii="Arial" w:hAnsi="Arial" w:cs="Arial"/>
        </w:rPr>
      </w:pPr>
      <w:r>
        <w:rPr>
          <w:rFonts w:ascii="Arial" w:hAnsi="Arial" w:cs="Arial"/>
          <w:b/>
        </w:rPr>
        <w:t xml:space="preserve">ADDITIONAL ACTIONS FROM MEETING </w:t>
      </w:r>
      <w:r w:rsidR="00CA469A" w:rsidRPr="00AA1700">
        <w:rPr>
          <w:rFonts w:ascii="Arial" w:hAnsi="Arial" w:cs="Arial"/>
          <w:b/>
        </w:rPr>
        <w:t xml:space="preserve">  </w:t>
      </w:r>
    </w:p>
    <w:p w:rsidR="0067098F" w:rsidRPr="00AA1700" w:rsidRDefault="00CA469A">
      <w:pPr>
        <w:spacing w:after="0"/>
        <w:rPr>
          <w:rFonts w:ascii="Arial" w:hAnsi="Arial" w:cs="Arial"/>
        </w:rPr>
      </w:pPr>
      <w:r w:rsidRPr="00AA1700">
        <w:rPr>
          <w:rFonts w:ascii="Arial" w:hAnsi="Arial" w:cs="Arial"/>
          <w:b/>
        </w:rPr>
        <w:t xml:space="preserve"> </w:t>
      </w:r>
    </w:p>
    <w:tbl>
      <w:tblPr>
        <w:tblStyle w:val="TableGrid"/>
        <w:tblW w:w="13948" w:type="dxa"/>
        <w:tblInd w:w="6" w:type="dxa"/>
        <w:tblCellMar>
          <w:top w:w="52" w:type="dxa"/>
          <w:left w:w="107" w:type="dxa"/>
          <w:right w:w="191" w:type="dxa"/>
        </w:tblCellMar>
        <w:tblLook w:val="04A0" w:firstRow="1" w:lastRow="0" w:firstColumn="1" w:lastColumn="0" w:noHBand="0" w:noVBand="1"/>
      </w:tblPr>
      <w:tblGrid>
        <w:gridCol w:w="815"/>
        <w:gridCol w:w="3432"/>
        <w:gridCol w:w="7372"/>
        <w:gridCol w:w="2329"/>
      </w:tblGrid>
      <w:tr w:rsidR="0067098F" w:rsidRPr="00AA1700" w:rsidTr="00CA469A">
        <w:trPr>
          <w:trHeight w:val="593"/>
        </w:trPr>
        <w:tc>
          <w:tcPr>
            <w:tcW w:w="815" w:type="dxa"/>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CA469A">
            <w:pPr>
              <w:rPr>
                <w:rFonts w:ascii="Arial" w:hAnsi="Arial" w:cs="Arial"/>
              </w:rPr>
            </w:pPr>
            <w:r w:rsidRPr="00AA1700">
              <w:rPr>
                <w:rFonts w:ascii="Arial" w:hAnsi="Arial" w:cs="Arial"/>
                <w:b/>
              </w:rPr>
              <w:t xml:space="preserve">Item No </w:t>
            </w:r>
          </w:p>
        </w:tc>
        <w:tc>
          <w:tcPr>
            <w:tcW w:w="3432" w:type="dxa"/>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CA469A">
            <w:pPr>
              <w:ind w:left="1"/>
              <w:rPr>
                <w:rFonts w:ascii="Arial" w:hAnsi="Arial" w:cs="Arial"/>
              </w:rPr>
            </w:pPr>
            <w:r w:rsidRPr="00AA1700">
              <w:rPr>
                <w:rFonts w:ascii="Arial" w:hAnsi="Arial" w:cs="Arial"/>
                <w:b/>
              </w:rPr>
              <w:t xml:space="preserve">Agenda Item </w:t>
            </w:r>
          </w:p>
        </w:tc>
        <w:tc>
          <w:tcPr>
            <w:tcW w:w="7372" w:type="dxa"/>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CA469A">
            <w:pPr>
              <w:ind w:left="1"/>
              <w:rPr>
                <w:rFonts w:ascii="Arial" w:hAnsi="Arial" w:cs="Arial"/>
              </w:rPr>
            </w:pPr>
            <w:r w:rsidRPr="00AA1700">
              <w:rPr>
                <w:rFonts w:ascii="Arial" w:hAnsi="Arial" w:cs="Arial"/>
                <w:b/>
              </w:rPr>
              <w:t xml:space="preserve">Action Required </w:t>
            </w:r>
          </w:p>
        </w:tc>
        <w:tc>
          <w:tcPr>
            <w:tcW w:w="2329" w:type="dxa"/>
            <w:tcBorders>
              <w:top w:val="single" w:sz="4" w:space="0" w:color="000000"/>
              <w:left w:val="single" w:sz="4" w:space="0" w:color="000000"/>
              <w:bottom w:val="single" w:sz="4" w:space="0" w:color="000000"/>
              <w:right w:val="single" w:sz="4" w:space="0" w:color="000000"/>
            </w:tcBorders>
            <w:shd w:val="clear" w:color="auto" w:fill="CC7287"/>
          </w:tcPr>
          <w:p w:rsidR="0067098F" w:rsidRPr="00AA1700" w:rsidRDefault="00CA469A">
            <w:pPr>
              <w:ind w:left="1"/>
              <w:jc w:val="both"/>
              <w:rPr>
                <w:rFonts w:ascii="Arial" w:hAnsi="Arial" w:cs="Arial"/>
              </w:rPr>
            </w:pPr>
            <w:r w:rsidRPr="00AA1700">
              <w:rPr>
                <w:rFonts w:ascii="Arial" w:hAnsi="Arial" w:cs="Arial"/>
                <w:b/>
              </w:rPr>
              <w:t xml:space="preserve">Lead Officer / Date to be Actioned by </w:t>
            </w:r>
          </w:p>
        </w:tc>
      </w:tr>
      <w:tr w:rsidR="0067098F" w:rsidRPr="00AA1700">
        <w:trPr>
          <w:trHeight w:val="599"/>
        </w:trPr>
        <w:tc>
          <w:tcPr>
            <w:tcW w:w="815" w:type="dxa"/>
            <w:tcBorders>
              <w:top w:val="single" w:sz="4" w:space="0" w:color="000000"/>
              <w:left w:val="single" w:sz="4" w:space="0" w:color="000000"/>
              <w:bottom w:val="single" w:sz="4" w:space="0" w:color="000000"/>
              <w:right w:val="single" w:sz="4" w:space="0" w:color="000000"/>
            </w:tcBorders>
          </w:tcPr>
          <w:p w:rsidR="0067098F" w:rsidRPr="00AA1700" w:rsidRDefault="0067098F">
            <w:pPr>
              <w:rPr>
                <w:rFonts w:ascii="Arial" w:hAnsi="Arial" w:cs="Arial"/>
              </w:rPr>
            </w:pPr>
          </w:p>
        </w:tc>
        <w:tc>
          <w:tcPr>
            <w:tcW w:w="3432"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jc w:val="both"/>
              <w:rPr>
                <w:rFonts w:ascii="Arial" w:hAnsi="Arial" w:cs="Arial"/>
              </w:rPr>
            </w:pPr>
          </w:p>
        </w:tc>
        <w:tc>
          <w:tcPr>
            <w:tcW w:w="7372"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c>
          <w:tcPr>
            <w:tcW w:w="2329"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r>
      <w:tr w:rsidR="0067098F" w:rsidRPr="00AA1700">
        <w:trPr>
          <w:trHeight w:val="302"/>
        </w:trPr>
        <w:tc>
          <w:tcPr>
            <w:tcW w:w="815" w:type="dxa"/>
            <w:tcBorders>
              <w:top w:val="single" w:sz="4" w:space="0" w:color="000000"/>
              <w:left w:val="single" w:sz="4" w:space="0" w:color="000000"/>
              <w:bottom w:val="single" w:sz="4" w:space="0" w:color="000000"/>
              <w:right w:val="single" w:sz="4" w:space="0" w:color="000000"/>
            </w:tcBorders>
          </w:tcPr>
          <w:p w:rsidR="0067098F" w:rsidRPr="00AA1700" w:rsidRDefault="0067098F">
            <w:pPr>
              <w:rPr>
                <w:rFonts w:ascii="Arial" w:hAnsi="Arial" w:cs="Arial"/>
              </w:rPr>
            </w:pPr>
          </w:p>
        </w:tc>
        <w:tc>
          <w:tcPr>
            <w:tcW w:w="3432"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c>
          <w:tcPr>
            <w:tcW w:w="7372"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c>
          <w:tcPr>
            <w:tcW w:w="2329"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r>
      <w:tr w:rsidR="0067098F" w:rsidRPr="00AA1700">
        <w:trPr>
          <w:trHeight w:val="302"/>
        </w:trPr>
        <w:tc>
          <w:tcPr>
            <w:tcW w:w="815" w:type="dxa"/>
            <w:tcBorders>
              <w:top w:val="single" w:sz="4" w:space="0" w:color="000000"/>
              <w:left w:val="single" w:sz="4" w:space="0" w:color="000000"/>
              <w:bottom w:val="single" w:sz="4" w:space="0" w:color="000000"/>
              <w:right w:val="single" w:sz="4" w:space="0" w:color="000000"/>
            </w:tcBorders>
          </w:tcPr>
          <w:p w:rsidR="0067098F" w:rsidRPr="00AA1700" w:rsidRDefault="0067098F">
            <w:pPr>
              <w:rPr>
                <w:rFonts w:ascii="Arial" w:hAnsi="Arial" w:cs="Arial"/>
              </w:rPr>
            </w:pPr>
          </w:p>
        </w:tc>
        <w:tc>
          <w:tcPr>
            <w:tcW w:w="3432"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c>
          <w:tcPr>
            <w:tcW w:w="7372"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c>
          <w:tcPr>
            <w:tcW w:w="2329"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r>
      <w:tr w:rsidR="0067098F" w:rsidRPr="00AA1700">
        <w:trPr>
          <w:trHeight w:val="303"/>
        </w:trPr>
        <w:tc>
          <w:tcPr>
            <w:tcW w:w="815" w:type="dxa"/>
            <w:tcBorders>
              <w:top w:val="single" w:sz="4" w:space="0" w:color="000000"/>
              <w:left w:val="single" w:sz="4" w:space="0" w:color="000000"/>
              <w:bottom w:val="single" w:sz="4" w:space="0" w:color="000000"/>
              <w:right w:val="single" w:sz="4" w:space="0" w:color="000000"/>
            </w:tcBorders>
          </w:tcPr>
          <w:p w:rsidR="0067098F" w:rsidRPr="00AA1700" w:rsidRDefault="0067098F">
            <w:pPr>
              <w:rPr>
                <w:rFonts w:ascii="Arial" w:hAnsi="Arial" w:cs="Arial"/>
              </w:rPr>
            </w:pPr>
          </w:p>
        </w:tc>
        <w:tc>
          <w:tcPr>
            <w:tcW w:w="3432"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c>
          <w:tcPr>
            <w:tcW w:w="7372"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c>
          <w:tcPr>
            <w:tcW w:w="2329" w:type="dxa"/>
            <w:tcBorders>
              <w:top w:val="single" w:sz="4" w:space="0" w:color="000000"/>
              <w:left w:val="single" w:sz="4" w:space="0" w:color="000000"/>
              <w:bottom w:val="single" w:sz="4" w:space="0" w:color="000000"/>
              <w:right w:val="single" w:sz="4" w:space="0" w:color="000000"/>
            </w:tcBorders>
          </w:tcPr>
          <w:p w:rsidR="0067098F" w:rsidRPr="00AA1700" w:rsidRDefault="0067098F">
            <w:pPr>
              <w:ind w:left="1"/>
              <w:rPr>
                <w:rFonts w:ascii="Arial" w:hAnsi="Arial" w:cs="Arial"/>
              </w:rPr>
            </w:pPr>
          </w:p>
        </w:tc>
      </w:tr>
    </w:tbl>
    <w:p w:rsidR="00690B5B" w:rsidRDefault="00690B5B" w:rsidP="00690B5B">
      <w:pPr>
        <w:spacing w:after="0"/>
        <w:jc w:val="both"/>
        <w:rPr>
          <w:rFonts w:ascii="Arial" w:hAnsi="Arial" w:cs="Arial"/>
        </w:rPr>
      </w:pPr>
    </w:p>
    <w:p w:rsidR="00125D5D" w:rsidRPr="00AA1700" w:rsidRDefault="00125D5D">
      <w:pPr>
        <w:spacing w:after="0"/>
        <w:jc w:val="both"/>
        <w:rPr>
          <w:rFonts w:ascii="Arial" w:hAnsi="Arial" w:cs="Arial"/>
        </w:rPr>
      </w:pPr>
    </w:p>
    <w:sectPr w:rsidR="00125D5D" w:rsidRPr="00AA1700">
      <w:headerReference w:type="default" r:id="rId7"/>
      <w:footerReference w:type="even" r:id="rId8"/>
      <w:footerReference w:type="default" r:id="rId9"/>
      <w:footerReference w:type="first" r:id="rId10"/>
      <w:pgSz w:w="16838" w:h="11906" w:orient="landscape"/>
      <w:pgMar w:top="1276" w:right="5758" w:bottom="1462"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EA5" w:rsidRDefault="009D1EA5">
      <w:pPr>
        <w:spacing w:after="0" w:line="240" w:lineRule="auto"/>
      </w:pPr>
      <w:r>
        <w:separator/>
      </w:r>
    </w:p>
  </w:endnote>
  <w:endnote w:type="continuationSeparator" w:id="0">
    <w:p w:rsidR="009D1EA5" w:rsidRDefault="009D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EA5" w:rsidRDefault="009D1EA5">
    <w:pPr>
      <w:spacing w:after="0"/>
      <w:ind w:right="-4657"/>
      <w:jc w:val="right"/>
    </w:pPr>
    <w:r>
      <w:fldChar w:fldCharType="begin"/>
    </w:r>
    <w:r>
      <w:instrText xml:space="preserve"> PAGE   \* MERGEFORMAT </w:instrText>
    </w:r>
    <w:r>
      <w:fldChar w:fldCharType="separate"/>
    </w:r>
    <w:r>
      <w:rPr>
        <w:b/>
        <w:sz w:val="28"/>
      </w:rPr>
      <w:t>1</w:t>
    </w:r>
    <w:r>
      <w:rPr>
        <w:b/>
        <w:sz w:val="28"/>
      </w:rPr>
      <w:fldChar w:fldCharType="end"/>
    </w:r>
    <w:r>
      <w:rPr>
        <w:b/>
        <w:sz w:val="28"/>
      </w:rPr>
      <w:t xml:space="preserve"> </w:t>
    </w:r>
  </w:p>
  <w:p w:rsidR="009D1EA5" w:rsidRDefault="009D1EA5">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EA5" w:rsidRDefault="009D1EA5">
    <w:pPr>
      <w:spacing w:after="0"/>
      <w:ind w:right="-4657"/>
      <w:jc w:val="right"/>
    </w:pPr>
    <w:r>
      <w:fldChar w:fldCharType="begin"/>
    </w:r>
    <w:r>
      <w:instrText xml:space="preserve"> PAGE   \* MERGEFORMAT </w:instrText>
    </w:r>
    <w:r>
      <w:fldChar w:fldCharType="separate"/>
    </w:r>
    <w:r w:rsidR="000828F7" w:rsidRPr="000828F7">
      <w:rPr>
        <w:b/>
        <w:noProof/>
        <w:sz w:val="28"/>
      </w:rPr>
      <w:t>4</w:t>
    </w:r>
    <w:r>
      <w:rPr>
        <w:b/>
        <w:sz w:val="28"/>
      </w:rPr>
      <w:fldChar w:fldCharType="end"/>
    </w:r>
    <w:r>
      <w:rPr>
        <w:b/>
        <w:sz w:val="28"/>
      </w:rPr>
      <w:t xml:space="preserve"> </w:t>
    </w:r>
  </w:p>
  <w:p w:rsidR="009D1EA5" w:rsidRDefault="009D1EA5">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EA5" w:rsidRDefault="009D1EA5">
    <w:pPr>
      <w:spacing w:after="0"/>
      <w:ind w:right="-4657"/>
      <w:jc w:val="right"/>
    </w:pPr>
    <w:r>
      <w:fldChar w:fldCharType="begin"/>
    </w:r>
    <w:r>
      <w:instrText xml:space="preserve"> PAGE   \* MERGEFORMAT </w:instrText>
    </w:r>
    <w:r>
      <w:fldChar w:fldCharType="separate"/>
    </w:r>
    <w:r>
      <w:rPr>
        <w:b/>
        <w:sz w:val="28"/>
      </w:rPr>
      <w:t>1</w:t>
    </w:r>
    <w:r>
      <w:rPr>
        <w:b/>
        <w:sz w:val="28"/>
      </w:rPr>
      <w:fldChar w:fldCharType="end"/>
    </w:r>
    <w:r>
      <w:rPr>
        <w:b/>
        <w:sz w:val="28"/>
      </w:rPr>
      <w:t xml:space="preserve"> </w:t>
    </w:r>
  </w:p>
  <w:p w:rsidR="009D1EA5" w:rsidRDefault="009D1EA5">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EA5" w:rsidRDefault="009D1EA5">
      <w:pPr>
        <w:spacing w:after="0" w:line="240" w:lineRule="auto"/>
      </w:pPr>
      <w:r>
        <w:separator/>
      </w:r>
    </w:p>
  </w:footnote>
  <w:footnote w:type="continuationSeparator" w:id="0">
    <w:p w:rsidR="009D1EA5" w:rsidRDefault="009D1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EA5" w:rsidRDefault="009D1EA5">
    <w:pPr>
      <w:pStyle w:val="Header"/>
    </w:pPr>
    <w:r>
      <w:rPr>
        <w:noProof/>
      </w:rPr>
      <w:drawing>
        <wp:inline distT="0" distB="0" distL="0" distR="0" wp14:anchorId="76372AC4" wp14:editId="3D709BB6">
          <wp:extent cx="1771650" cy="994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65" cy="102135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0C56"/>
    <w:multiLevelType w:val="hybridMultilevel"/>
    <w:tmpl w:val="EE306A86"/>
    <w:lvl w:ilvl="0" w:tplc="13F626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36BBE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444D4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AEE4C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DCC32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A818F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DE204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0AAB3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8888D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5728B2"/>
    <w:multiLevelType w:val="hybridMultilevel"/>
    <w:tmpl w:val="55B8CB7C"/>
    <w:lvl w:ilvl="0" w:tplc="47A6398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928F9"/>
    <w:multiLevelType w:val="hybridMultilevel"/>
    <w:tmpl w:val="20CE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33ED0"/>
    <w:multiLevelType w:val="hybridMultilevel"/>
    <w:tmpl w:val="191242D0"/>
    <w:lvl w:ilvl="0" w:tplc="54CC83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D377B"/>
    <w:multiLevelType w:val="hybridMultilevel"/>
    <w:tmpl w:val="370AC196"/>
    <w:lvl w:ilvl="0" w:tplc="2DB863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8CA8B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84A10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FEDAC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D8C42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FC90D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5618D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F2C44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34717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407857"/>
    <w:multiLevelType w:val="hybridMultilevel"/>
    <w:tmpl w:val="C458DCAA"/>
    <w:lvl w:ilvl="0" w:tplc="114AA70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C62B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CEA49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BEBA2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3498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B08E3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52206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60EA9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5ADA8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2B6068"/>
    <w:multiLevelType w:val="multilevel"/>
    <w:tmpl w:val="86C4B84A"/>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6F600AF2"/>
    <w:multiLevelType w:val="hybridMultilevel"/>
    <w:tmpl w:val="142E67FA"/>
    <w:lvl w:ilvl="0" w:tplc="3CDE853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66A8C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76C0C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B2CA8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E88E1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D2B39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D677C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0CF07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AF48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100318"/>
    <w:multiLevelType w:val="hybridMultilevel"/>
    <w:tmpl w:val="E3921AC6"/>
    <w:lvl w:ilvl="0" w:tplc="63FC56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4EB1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2C33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8CE76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BEEBD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24BD7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F62D4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3A697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F040C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8"/>
  </w:num>
  <w:num w:numId="3">
    <w:abstractNumId w:val="0"/>
  </w:num>
  <w:num w:numId="4">
    <w:abstractNumId w:val="4"/>
  </w:num>
  <w:num w:numId="5">
    <w:abstractNumId w:val="5"/>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8F"/>
    <w:rsid w:val="00066E1F"/>
    <w:rsid w:val="000828F7"/>
    <w:rsid w:val="000B3F80"/>
    <w:rsid w:val="00125D5D"/>
    <w:rsid w:val="00136492"/>
    <w:rsid w:val="00233940"/>
    <w:rsid w:val="00244FD4"/>
    <w:rsid w:val="00320DEC"/>
    <w:rsid w:val="00342FCF"/>
    <w:rsid w:val="00391A03"/>
    <w:rsid w:val="0039473F"/>
    <w:rsid w:val="004A1560"/>
    <w:rsid w:val="004B3D34"/>
    <w:rsid w:val="004E3F55"/>
    <w:rsid w:val="004F3C5E"/>
    <w:rsid w:val="005A7CE1"/>
    <w:rsid w:val="005D03F0"/>
    <w:rsid w:val="005D40C9"/>
    <w:rsid w:val="005E3E18"/>
    <w:rsid w:val="006401B9"/>
    <w:rsid w:val="0067098F"/>
    <w:rsid w:val="00690B5B"/>
    <w:rsid w:val="006C1F76"/>
    <w:rsid w:val="007D565C"/>
    <w:rsid w:val="00835401"/>
    <w:rsid w:val="00862CB9"/>
    <w:rsid w:val="008B5CD9"/>
    <w:rsid w:val="009437DF"/>
    <w:rsid w:val="009678DE"/>
    <w:rsid w:val="009D1EA5"/>
    <w:rsid w:val="009F64D0"/>
    <w:rsid w:val="00A26996"/>
    <w:rsid w:val="00AA1700"/>
    <w:rsid w:val="00AA1A27"/>
    <w:rsid w:val="00AD3250"/>
    <w:rsid w:val="00AD659D"/>
    <w:rsid w:val="00B24352"/>
    <w:rsid w:val="00BC0F01"/>
    <w:rsid w:val="00BE60AC"/>
    <w:rsid w:val="00CA469A"/>
    <w:rsid w:val="00CE651C"/>
    <w:rsid w:val="00D051C2"/>
    <w:rsid w:val="00DE78F9"/>
    <w:rsid w:val="00E2045A"/>
    <w:rsid w:val="00E9344D"/>
    <w:rsid w:val="00E959BF"/>
    <w:rsid w:val="00EA1D7A"/>
    <w:rsid w:val="00EA2799"/>
    <w:rsid w:val="00EB6FB6"/>
    <w:rsid w:val="00F01426"/>
    <w:rsid w:val="00F01DC8"/>
    <w:rsid w:val="00F421EB"/>
    <w:rsid w:val="00F83A3E"/>
    <w:rsid w:val="00F8494E"/>
    <w:rsid w:val="00FE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E6921-361C-414B-B22C-52C19B85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E3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55"/>
    <w:rPr>
      <w:rFonts w:ascii="Calibri" w:eastAsia="Calibri" w:hAnsi="Calibri" w:cs="Calibri"/>
      <w:color w:val="000000"/>
    </w:rPr>
  </w:style>
  <w:style w:type="table" w:styleId="TableGrid0">
    <w:name w:val="Table Grid"/>
    <w:basedOn w:val="TableNormal"/>
    <w:uiPriority w:val="39"/>
    <w:rsid w:val="005E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65C"/>
    <w:pPr>
      <w:spacing w:after="200" w:line="276" w:lineRule="auto"/>
      <w:ind w:left="720"/>
      <w:contextualSpacing/>
    </w:pPr>
    <w:rPr>
      <w:rFonts w:asciiTheme="minorHAnsi" w:eastAsiaTheme="minorHAnsi" w:hAnsiTheme="minorHAnsi" w:cstheme="minorBidi"/>
      <w:color w:val="auto"/>
      <w:lang w:eastAsia="en-US"/>
    </w:rPr>
  </w:style>
  <w:style w:type="paragraph" w:styleId="Footer">
    <w:name w:val="footer"/>
    <w:basedOn w:val="Normal"/>
    <w:link w:val="FooterChar"/>
    <w:uiPriority w:val="99"/>
    <w:unhideWhenUsed/>
    <w:rsid w:val="005D03F0"/>
    <w:pPr>
      <w:tabs>
        <w:tab w:val="center" w:pos="4513"/>
        <w:tab w:val="right" w:pos="9026"/>
      </w:tabs>
      <w:spacing w:after="0" w:line="240" w:lineRule="auto"/>
    </w:pPr>
    <w:rPr>
      <w:rFonts w:asciiTheme="minorHAnsi" w:eastAsiaTheme="minorEastAsia" w:hAnsiTheme="minorHAnsi" w:cstheme="minorBidi"/>
      <w:color w:val="auto"/>
      <w:sz w:val="24"/>
      <w:szCs w:val="24"/>
      <w:lang w:val="en-US" w:eastAsia="en-US"/>
    </w:rPr>
  </w:style>
  <w:style w:type="character" w:customStyle="1" w:styleId="FooterChar">
    <w:name w:val="Footer Char"/>
    <w:basedOn w:val="DefaultParagraphFont"/>
    <w:link w:val="Footer"/>
    <w:uiPriority w:val="99"/>
    <w:rsid w:val="005D03F0"/>
    <w:rPr>
      <w:sz w:val="24"/>
      <w:szCs w:val="24"/>
      <w:lang w:val="en-US" w:eastAsia="en-US"/>
    </w:rPr>
  </w:style>
  <w:style w:type="paragraph" w:styleId="BalloonText">
    <w:name w:val="Balloon Text"/>
    <w:basedOn w:val="Normal"/>
    <w:link w:val="BalloonTextChar"/>
    <w:uiPriority w:val="99"/>
    <w:semiHidden/>
    <w:unhideWhenUsed/>
    <w:rsid w:val="00BE6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0A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Gentles</dc:creator>
  <cp:keywords/>
  <cp:lastModifiedBy>Janice Shields</cp:lastModifiedBy>
  <cp:revision>4</cp:revision>
  <dcterms:created xsi:type="dcterms:W3CDTF">2024-11-25T13:25:00Z</dcterms:created>
  <dcterms:modified xsi:type="dcterms:W3CDTF">2024-11-25T13:36:00Z</dcterms:modified>
</cp:coreProperties>
</file>